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D952B" w14:textId="43734895" w:rsidR="00136A1A" w:rsidRDefault="00136A1A" w:rsidP="00093E10">
      <w:pPr>
        <w:spacing w:line="276" w:lineRule="auto"/>
        <w:jc w:val="left"/>
        <w:rPr>
          <w:bCs/>
          <w:sz w:val="24"/>
          <w:szCs w:val="24"/>
        </w:rPr>
      </w:pPr>
      <w:r w:rsidRPr="00093E10">
        <w:rPr>
          <w:bCs/>
          <w:sz w:val="24"/>
          <w:szCs w:val="24"/>
        </w:rPr>
        <w:t>УДК</w:t>
      </w:r>
      <w:r w:rsidR="001764E2">
        <w:rPr>
          <w:bCs/>
          <w:sz w:val="24"/>
          <w:szCs w:val="24"/>
        </w:rPr>
        <w:t xml:space="preserve"> </w:t>
      </w:r>
      <w:r w:rsidR="001764E2" w:rsidRPr="001764E2">
        <w:rPr>
          <w:bCs/>
          <w:sz w:val="24"/>
          <w:szCs w:val="24"/>
        </w:rPr>
        <w:t>331.5</w:t>
      </w:r>
      <w:r w:rsidR="001764E2">
        <w:rPr>
          <w:bCs/>
          <w:sz w:val="24"/>
          <w:szCs w:val="24"/>
        </w:rPr>
        <w:t>.024.5</w:t>
      </w:r>
    </w:p>
    <w:p w14:paraId="2692AF58" w14:textId="77777777" w:rsidR="00136A1A" w:rsidRDefault="00136A1A" w:rsidP="008651BF">
      <w:pPr>
        <w:spacing w:line="276" w:lineRule="auto"/>
        <w:jc w:val="right"/>
        <w:rPr>
          <w:b/>
          <w:bCs/>
          <w:sz w:val="26"/>
          <w:szCs w:val="26"/>
        </w:rPr>
      </w:pPr>
    </w:p>
    <w:p w14:paraId="736FE43C" w14:textId="77777777" w:rsidR="00136A1A" w:rsidRPr="001764E2" w:rsidRDefault="00136A1A" w:rsidP="00136A1A">
      <w:pPr>
        <w:jc w:val="center"/>
        <w:rPr>
          <w:szCs w:val="28"/>
        </w:rPr>
      </w:pPr>
      <w:r w:rsidRPr="00136A1A">
        <w:rPr>
          <w:b/>
          <w:bCs/>
          <w:szCs w:val="28"/>
        </w:rPr>
        <w:t>Рынок</w:t>
      </w:r>
      <w:r w:rsidRPr="001764E2">
        <w:rPr>
          <w:b/>
          <w:bCs/>
          <w:szCs w:val="28"/>
        </w:rPr>
        <w:t xml:space="preserve"> </w:t>
      </w:r>
      <w:r w:rsidRPr="00136A1A">
        <w:rPr>
          <w:b/>
          <w:bCs/>
          <w:szCs w:val="28"/>
        </w:rPr>
        <w:t>труда</w:t>
      </w:r>
      <w:r w:rsidRPr="001764E2">
        <w:rPr>
          <w:b/>
          <w:bCs/>
          <w:szCs w:val="28"/>
        </w:rPr>
        <w:t xml:space="preserve"> </w:t>
      </w:r>
      <w:r w:rsidRPr="00136A1A">
        <w:rPr>
          <w:b/>
          <w:bCs/>
          <w:szCs w:val="28"/>
        </w:rPr>
        <w:t>Белгородской</w:t>
      </w:r>
      <w:r w:rsidRPr="001764E2">
        <w:rPr>
          <w:b/>
          <w:bCs/>
          <w:szCs w:val="28"/>
        </w:rPr>
        <w:t xml:space="preserve"> </w:t>
      </w:r>
      <w:r w:rsidRPr="00136A1A">
        <w:rPr>
          <w:b/>
          <w:bCs/>
          <w:szCs w:val="28"/>
        </w:rPr>
        <w:t>области</w:t>
      </w:r>
    </w:p>
    <w:p w14:paraId="645D8979" w14:textId="77777777" w:rsidR="00136A1A" w:rsidRPr="001764E2" w:rsidRDefault="00136A1A" w:rsidP="008651BF">
      <w:pPr>
        <w:spacing w:line="276" w:lineRule="auto"/>
        <w:jc w:val="right"/>
        <w:rPr>
          <w:b/>
          <w:bCs/>
          <w:sz w:val="26"/>
          <w:szCs w:val="26"/>
        </w:rPr>
      </w:pPr>
    </w:p>
    <w:p w14:paraId="0E0DE1F2" w14:textId="7777653F" w:rsidR="00856CAB" w:rsidRPr="00136A1A" w:rsidRDefault="00856CAB" w:rsidP="00093E10">
      <w:pPr>
        <w:spacing w:line="276" w:lineRule="auto"/>
        <w:ind w:firstLine="709"/>
        <w:jc w:val="left"/>
        <w:rPr>
          <w:sz w:val="26"/>
          <w:szCs w:val="26"/>
        </w:rPr>
      </w:pPr>
      <w:r w:rsidRPr="00136A1A">
        <w:rPr>
          <w:bCs/>
          <w:sz w:val="26"/>
          <w:szCs w:val="26"/>
        </w:rPr>
        <w:t>Богуцкий А</w:t>
      </w:r>
      <w:r w:rsidR="00093E10">
        <w:rPr>
          <w:bCs/>
          <w:sz w:val="26"/>
          <w:szCs w:val="26"/>
        </w:rPr>
        <w:t>.</w:t>
      </w:r>
      <w:r w:rsidRPr="00136A1A">
        <w:rPr>
          <w:bCs/>
          <w:sz w:val="26"/>
          <w:szCs w:val="26"/>
        </w:rPr>
        <w:t xml:space="preserve"> Д</w:t>
      </w:r>
      <w:r w:rsidR="00093E10">
        <w:rPr>
          <w:bCs/>
          <w:sz w:val="26"/>
          <w:szCs w:val="26"/>
        </w:rPr>
        <w:t xml:space="preserve">., студент </w:t>
      </w:r>
      <w:r w:rsidR="00136A1A">
        <w:rPr>
          <w:bCs/>
          <w:sz w:val="26"/>
          <w:szCs w:val="26"/>
        </w:rPr>
        <w:t>2 курс</w:t>
      </w:r>
      <w:r w:rsidR="00093E10">
        <w:rPr>
          <w:bCs/>
          <w:sz w:val="26"/>
          <w:szCs w:val="26"/>
        </w:rPr>
        <w:t>а</w:t>
      </w:r>
      <w:r w:rsidR="00136A1A">
        <w:rPr>
          <w:bCs/>
          <w:sz w:val="26"/>
          <w:szCs w:val="26"/>
        </w:rPr>
        <w:t xml:space="preserve"> экономическ</w:t>
      </w:r>
      <w:r w:rsidR="00093E10">
        <w:rPr>
          <w:bCs/>
          <w:sz w:val="26"/>
          <w:szCs w:val="26"/>
        </w:rPr>
        <w:t>ого</w:t>
      </w:r>
      <w:r w:rsidR="00136A1A">
        <w:rPr>
          <w:bCs/>
          <w:sz w:val="26"/>
          <w:szCs w:val="26"/>
        </w:rPr>
        <w:t xml:space="preserve"> факультет</w:t>
      </w:r>
      <w:r w:rsidR="00093E10">
        <w:rPr>
          <w:bCs/>
          <w:sz w:val="26"/>
          <w:szCs w:val="26"/>
        </w:rPr>
        <w:t>а</w:t>
      </w:r>
      <w:r w:rsidR="00136A1A">
        <w:rPr>
          <w:bCs/>
          <w:sz w:val="26"/>
          <w:szCs w:val="26"/>
        </w:rPr>
        <w:t xml:space="preserve">, </w:t>
      </w:r>
      <w:r w:rsidR="00093E10">
        <w:rPr>
          <w:bCs/>
          <w:sz w:val="26"/>
          <w:szCs w:val="26"/>
        </w:rPr>
        <w:t xml:space="preserve">ФГБОУ ВО </w:t>
      </w:r>
      <w:r w:rsidR="00136A1A">
        <w:rPr>
          <w:bCs/>
          <w:sz w:val="26"/>
          <w:szCs w:val="26"/>
        </w:rPr>
        <w:t>Ставропольский ГАУ</w:t>
      </w:r>
    </w:p>
    <w:p w14:paraId="51657382" w14:textId="57328262" w:rsidR="00856CAB" w:rsidRPr="00136A1A" w:rsidRDefault="00856CAB" w:rsidP="00093E10">
      <w:pPr>
        <w:spacing w:line="276" w:lineRule="auto"/>
        <w:ind w:firstLine="709"/>
        <w:jc w:val="left"/>
        <w:rPr>
          <w:sz w:val="26"/>
          <w:szCs w:val="26"/>
        </w:rPr>
      </w:pPr>
      <w:r w:rsidRPr="00136A1A">
        <w:rPr>
          <w:bCs/>
          <w:sz w:val="26"/>
          <w:szCs w:val="26"/>
        </w:rPr>
        <w:t xml:space="preserve">Костюченко </w:t>
      </w:r>
      <w:r w:rsidR="00093E10">
        <w:rPr>
          <w:bCs/>
          <w:sz w:val="26"/>
          <w:szCs w:val="26"/>
        </w:rPr>
        <w:t xml:space="preserve">Т.Н., </w:t>
      </w:r>
      <w:r w:rsidR="00093E10" w:rsidRPr="00093E10">
        <w:rPr>
          <w:bCs/>
          <w:sz w:val="26"/>
          <w:szCs w:val="26"/>
        </w:rPr>
        <w:t xml:space="preserve">ФГБОУ ВО </w:t>
      </w:r>
      <w:r w:rsidR="00D0361D" w:rsidRPr="00D0361D">
        <w:rPr>
          <w:sz w:val="26"/>
          <w:szCs w:val="26"/>
        </w:rPr>
        <w:t>Ставропольский ГАУ</w:t>
      </w:r>
      <w:r w:rsidR="00D0361D">
        <w:rPr>
          <w:sz w:val="26"/>
          <w:szCs w:val="26"/>
        </w:rPr>
        <w:t xml:space="preserve">, </w:t>
      </w:r>
      <w:r w:rsidRPr="00136A1A">
        <w:rPr>
          <w:sz w:val="26"/>
          <w:szCs w:val="26"/>
        </w:rPr>
        <w:t>к.э.н., доцент</w:t>
      </w:r>
      <w:r w:rsidR="00D0361D">
        <w:rPr>
          <w:sz w:val="26"/>
          <w:szCs w:val="26"/>
        </w:rPr>
        <w:t>, профессор кафедры предпринимательства и мировой экономики</w:t>
      </w:r>
    </w:p>
    <w:p w14:paraId="0A7F296A" w14:textId="1A70BB55" w:rsidR="00856CAB" w:rsidRPr="00093E10" w:rsidRDefault="00856CAB" w:rsidP="00D0361D">
      <w:pPr>
        <w:spacing w:line="276" w:lineRule="auto"/>
        <w:jc w:val="right"/>
        <w:rPr>
          <w:sz w:val="24"/>
          <w:szCs w:val="24"/>
        </w:rPr>
      </w:pPr>
    </w:p>
    <w:p w14:paraId="58D8C8DD" w14:textId="638873E7" w:rsidR="00D0361D" w:rsidRPr="00093E10" w:rsidRDefault="00D0361D" w:rsidP="00D0361D">
      <w:pPr>
        <w:ind w:firstLine="708"/>
        <w:rPr>
          <w:sz w:val="24"/>
          <w:szCs w:val="24"/>
        </w:rPr>
      </w:pPr>
      <w:r w:rsidRPr="00093E10">
        <w:rPr>
          <w:b/>
          <w:bCs/>
          <w:sz w:val="24"/>
          <w:szCs w:val="24"/>
        </w:rPr>
        <w:t>Ключевые слова:</w:t>
      </w:r>
      <w:r w:rsidRPr="00093E10">
        <w:rPr>
          <w:sz w:val="24"/>
          <w:szCs w:val="24"/>
        </w:rPr>
        <w:t xml:space="preserve"> рынок труда, Белгородская область, занятость, безработица </w:t>
      </w:r>
    </w:p>
    <w:p w14:paraId="66966FC7" w14:textId="533ACEEB" w:rsidR="008651BF" w:rsidRPr="00093E10" w:rsidRDefault="00093E10" w:rsidP="00D0361D">
      <w:pPr>
        <w:ind w:firstLine="708"/>
        <w:rPr>
          <w:i/>
          <w:sz w:val="24"/>
          <w:szCs w:val="24"/>
        </w:rPr>
      </w:pPr>
      <w:r w:rsidRPr="00093E10">
        <w:rPr>
          <w:bCs/>
          <w:i/>
          <w:sz w:val="24"/>
          <w:szCs w:val="24"/>
        </w:rPr>
        <w:t>В</w:t>
      </w:r>
      <w:r w:rsidRPr="00093E10">
        <w:rPr>
          <w:b/>
          <w:bCs/>
          <w:i/>
          <w:sz w:val="24"/>
          <w:szCs w:val="24"/>
        </w:rPr>
        <w:t xml:space="preserve"> </w:t>
      </w:r>
      <w:r w:rsidR="008651BF" w:rsidRPr="00093E10">
        <w:rPr>
          <w:i/>
          <w:sz w:val="24"/>
          <w:szCs w:val="24"/>
        </w:rPr>
        <w:t>статье проведен анализ социальных и экономических данных Белгородской области, определены основные слабости рынка труда, представлены возможные направления решения этих проблем.</w:t>
      </w:r>
    </w:p>
    <w:p w14:paraId="5078BC74" w14:textId="77777777" w:rsidR="00093E10" w:rsidRDefault="00093E10" w:rsidP="00CA7378">
      <w:pPr>
        <w:ind w:firstLine="708"/>
        <w:rPr>
          <w:sz w:val="26"/>
          <w:szCs w:val="26"/>
        </w:rPr>
      </w:pPr>
    </w:p>
    <w:p w14:paraId="3710E946" w14:textId="222AFACE" w:rsidR="00A80C82" w:rsidRPr="00136A1A" w:rsidRDefault="00281A46" w:rsidP="00CA7378">
      <w:pPr>
        <w:ind w:firstLine="708"/>
        <w:rPr>
          <w:sz w:val="26"/>
          <w:szCs w:val="26"/>
        </w:rPr>
      </w:pPr>
      <w:r w:rsidRPr="00136A1A">
        <w:rPr>
          <w:sz w:val="26"/>
          <w:szCs w:val="26"/>
        </w:rPr>
        <w:t xml:space="preserve">Рынок труда является неотъемлемой частью экономической системы страны. </w:t>
      </w:r>
      <w:r w:rsidR="001C0F65">
        <w:rPr>
          <w:sz w:val="26"/>
          <w:szCs w:val="26"/>
        </w:rPr>
        <w:t>Он</w:t>
      </w:r>
      <w:r w:rsidRPr="00136A1A">
        <w:rPr>
          <w:sz w:val="26"/>
          <w:szCs w:val="26"/>
        </w:rPr>
        <w:t xml:space="preserve"> занимает особое положение, </w:t>
      </w:r>
      <w:r w:rsidR="001C0F65">
        <w:rPr>
          <w:sz w:val="26"/>
          <w:szCs w:val="26"/>
        </w:rPr>
        <w:t>поскольку</w:t>
      </w:r>
      <w:r w:rsidR="00A80C82" w:rsidRPr="00136A1A">
        <w:rPr>
          <w:sz w:val="26"/>
          <w:szCs w:val="26"/>
        </w:rPr>
        <w:t xml:space="preserve"> происходящие на нем влияют на множество экономических, социальных, демографических явлений. </w:t>
      </w:r>
      <w:r w:rsidR="00AB20F6" w:rsidRPr="00136A1A">
        <w:rPr>
          <w:sz w:val="26"/>
          <w:szCs w:val="26"/>
        </w:rPr>
        <w:t>Проблемы, возникающие на данном рынке, часто затрагивают обе стороны сделки – предприятия не достигают максимальной эффективности,</w:t>
      </w:r>
      <w:r w:rsidR="007C3193" w:rsidRPr="00136A1A">
        <w:rPr>
          <w:sz w:val="26"/>
          <w:szCs w:val="26"/>
        </w:rPr>
        <w:t xml:space="preserve"> прибыли</w:t>
      </w:r>
      <w:r w:rsidR="00AB20F6" w:rsidRPr="00136A1A">
        <w:rPr>
          <w:sz w:val="26"/>
          <w:szCs w:val="26"/>
        </w:rPr>
        <w:t xml:space="preserve">; </w:t>
      </w:r>
      <w:r w:rsidR="001E2643" w:rsidRPr="00136A1A">
        <w:rPr>
          <w:sz w:val="26"/>
          <w:szCs w:val="26"/>
        </w:rPr>
        <w:t xml:space="preserve">ухудшается </w:t>
      </w:r>
      <w:r w:rsidR="00AB20F6" w:rsidRPr="00136A1A">
        <w:rPr>
          <w:sz w:val="26"/>
          <w:szCs w:val="26"/>
        </w:rPr>
        <w:t xml:space="preserve">уровень жизни населения, </w:t>
      </w:r>
      <w:r w:rsidR="001E2643" w:rsidRPr="00136A1A">
        <w:rPr>
          <w:sz w:val="26"/>
          <w:szCs w:val="26"/>
        </w:rPr>
        <w:t>покупательная способность падает</w:t>
      </w:r>
      <w:r w:rsidR="000F2678" w:rsidRPr="00136A1A">
        <w:rPr>
          <w:sz w:val="26"/>
          <w:szCs w:val="26"/>
        </w:rPr>
        <w:t xml:space="preserve"> –</w:t>
      </w:r>
      <w:r w:rsidR="001E2643" w:rsidRPr="00136A1A">
        <w:rPr>
          <w:sz w:val="26"/>
          <w:szCs w:val="26"/>
        </w:rPr>
        <w:t xml:space="preserve"> все это </w:t>
      </w:r>
      <w:r w:rsidR="001C0F65">
        <w:rPr>
          <w:sz w:val="26"/>
          <w:szCs w:val="26"/>
        </w:rPr>
        <w:t>может отрицательно влиять на</w:t>
      </w:r>
      <w:r w:rsidR="001E2643" w:rsidRPr="00136A1A">
        <w:rPr>
          <w:sz w:val="26"/>
          <w:szCs w:val="26"/>
        </w:rPr>
        <w:t xml:space="preserve"> экономическо</w:t>
      </w:r>
      <w:r w:rsidR="001C0F65">
        <w:rPr>
          <w:sz w:val="26"/>
          <w:szCs w:val="26"/>
        </w:rPr>
        <w:t>е развитие региона, страны</w:t>
      </w:r>
      <w:r w:rsidR="001E2643" w:rsidRPr="00136A1A">
        <w:rPr>
          <w:sz w:val="26"/>
          <w:szCs w:val="26"/>
        </w:rPr>
        <w:t xml:space="preserve">. Это обуславливает необходимость регулирования рынка труда, предотвращения отрицательных </w:t>
      </w:r>
      <w:r w:rsidR="001C0F65">
        <w:rPr>
          <w:sz w:val="26"/>
          <w:szCs w:val="26"/>
        </w:rPr>
        <w:t xml:space="preserve">тенденций </w:t>
      </w:r>
      <w:r w:rsidR="001E2643" w:rsidRPr="00136A1A">
        <w:rPr>
          <w:sz w:val="26"/>
          <w:szCs w:val="26"/>
        </w:rPr>
        <w:t>показателей</w:t>
      </w:r>
      <w:r w:rsidR="001C0F65">
        <w:rPr>
          <w:sz w:val="26"/>
          <w:szCs w:val="26"/>
        </w:rPr>
        <w:t xml:space="preserve"> его развития</w:t>
      </w:r>
      <w:r w:rsidR="000E1CAC" w:rsidRPr="00136A1A">
        <w:rPr>
          <w:sz w:val="26"/>
          <w:szCs w:val="26"/>
        </w:rPr>
        <w:t>.</w:t>
      </w:r>
    </w:p>
    <w:p w14:paraId="2326859C" w14:textId="55C2C708" w:rsidR="00526CBB" w:rsidRPr="00136A1A" w:rsidRDefault="000E1CAC" w:rsidP="00526CBB">
      <w:pPr>
        <w:ind w:firstLine="708"/>
        <w:rPr>
          <w:sz w:val="26"/>
          <w:szCs w:val="26"/>
        </w:rPr>
      </w:pPr>
      <w:r w:rsidRPr="00136A1A">
        <w:rPr>
          <w:sz w:val="26"/>
          <w:szCs w:val="26"/>
        </w:rPr>
        <w:t xml:space="preserve">Белгородская область входит в состав Центрально-Чернозёмного экономического района и Центрального федерального округа Российской Федерации. </w:t>
      </w:r>
      <w:r w:rsidR="004B258B" w:rsidRPr="00136A1A">
        <w:rPr>
          <w:sz w:val="26"/>
          <w:szCs w:val="26"/>
        </w:rPr>
        <w:t>Найдены и в разной степени разведаны</w:t>
      </w:r>
      <w:r w:rsidR="006330B9" w:rsidRPr="00136A1A">
        <w:rPr>
          <w:sz w:val="26"/>
          <w:szCs w:val="26"/>
        </w:rPr>
        <w:t xml:space="preserve"> </w:t>
      </w:r>
      <w:r w:rsidR="004B258B" w:rsidRPr="00136A1A">
        <w:rPr>
          <w:sz w:val="26"/>
          <w:szCs w:val="26"/>
        </w:rPr>
        <w:t>многочисленные месторождения строительных материалов (мела, песка, глин и других). В Белгородской области находится более 80% запасов богатых железных руд бассейна Курской магнитной аномалии, что составляет 40,5 % всех разведанных запасов этих руд России. Богатство и разнообразие природных ресурсов</w:t>
      </w:r>
      <w:r w:rsidR="007C3193" w:rsidRPr="00136A1A">
        <w:rPr>
          <w:sz w:val="26"/>
          <w:szCs w:val="26"/>
        </w:rPr>
        <w:t xml:space="preserve"> и </w:t>
      </w:r>
      <w:r w:rsidR="004B258B" w:rsidRPr="00136A1A">
        <w:rPr>
          <w:sz w:val="26"/>
          <w:szCs w:val="26"/>
        </w:rPr>
        <w:t xml:space="preserve">полезных ископаемых, а также развитие черной металлургии и отрасли строительных материалов позволяет </w:t>
      </w:r>
      <w:r w:rsidR="001F7B3C" w:rsidRPr="00136A1A">
        <w:rPr>
          <w:sz w:val="26"/>
          <w:szCs w:val="26"/>
        </w:rPr>
        <w:t>региону</w:t>
      </w:r>
      <w:r w:rsidR="004B258B" w:rsidRPr="00136A1A">
        <w:rPr>
          <w:sz w:val="26"/>
          <w:szCs w:val="26"/>
        </w:rPr>
        <w:t xml:space="preserve"> находиться на одном из первых мест среди центральных областей России. </w:t>
      </w:r>
    </w:p>
    <w:p w14:paraId="33844A62" w14:textId="22BE445F" w:rsidR="00526CBB" w:rsidRPr="00136A1A" w:rsidRDefault="00526CBB" w:rsidP="00526CBB">
      <w:pPr>
        <w:ind w:firstLine="708"/>
        <w:rPr>
          <w:sz w:val="26"/>
          <w:szCs w:val="26"/>
        </w:rPr>
      </w:pPr>
      <w:r w:rsidRPr="00136A1A">
        <w:rPr>
          <w:sz w:val="26"/>
          <w:szCs w:val="26"/>
        </w:rPr>
        <w:t xml:space="preserve">Практически все показатели, </w:t>
      </w:r>
      <w:r w:rsidR="00207051" w:rsidRPr="00136A1A">
        <w:rPr>
          <w:sz w:val="26"/>
          <w:szCs w:val="26"/>
        </w:rPr>
        <w:t>характеризующие</w:t>
      </w:r>
      <w:r w:rsidRPr="00136A1A">
        <w:rPr>
          <w:sz w:val="26"/>
          <w:szCs w:val="26"/>
        </w:rPr>
        <w:t xml:space="preserve"> экономическое состояние области, </w:t>
      </w:r>
      <w:r w:rsidR="00207051" w:rsidRPr="00136A1A">
        <w:rPr>
          <w:sz w:val="26"/>
          <w:szCs w:val="26"/>
        </w:rPr>
        <w:t>за период с 2016 по 2018 гг. увеличиваются</w:t>
      </w:r>
      <w:r w:rsidRPr="00136A1A">
        <w:rPr>
          <w:sz w:val="26"/>
          <w:szCs w:val="26"/>
        </w:rPr>
        <w:t xml:space="preserve"> (таблица 1). </w:t>
      </w:r>
    </w:p>
    <w:p w14:paraId="0DB03AC9" w14:textId="53DC5E8E" w:rsidR="00CD6CCB" w:rsidRPr="00136A1A" w:rsidRDefault="00CD6CCB" w:rsidP="007E41EE">
      <w:pPr>
        <w:spacing w:before="120" w:after="120" w:line="240" w:lineRule="auto"/>
        <w:jc w:val="center"/>
        <w:rPr>
          <w:sz w:val="26"/>
          <w:szCs w:val="26"/>
        </w:rPr>
      </w:pPr>
      <w:r w:rsidRPr="00136A1A">
        <w:rPr>
          <w:sz w:val="26"/>
          <w:szCs w:val="26"/>
        </w:rPr>
        <w:lastRenderedPageBreak/>
        <w:t xml:space="preserve">Таблица 1 – </w:t>
      </w:r>
      <w:r w:rsidR="00526CBB" w:rsidRPr="00136A1A">
        <w:rPr>
          <w:sz w:val="26"/>
          <w:szCs w:val="26"/>
        </w:rPr>
        <w:t>Основные показатели, характеризующие экономическое положение Белгородской области</w:t>
      </w:r>
    </w:p>
    <w:tbl>
      <w:tblPr>
        <w:tblW w:w="9391" w:type="dxa"/>
        <w:tblLayout w:type="fixed"/>
        <w:tblLook w:val="04A0" w:firstRow="1" w:lastRow="0" w:firstColumn="1" w:lastColumn="0" w:noHBand="0" w:noVBand="1"/>
      </w:tblPr>
      <w:tblGrid>
        <w:gridCol w:w="5495"/>
        <w:gridCol w:w="885"/>
        <w:gridCol w:w="885"/>
        <w:gridCol w:w="885"/>
        <w:gridCol w:w="1241"/>
      </w:tblGrid>
      <w:tr w:rsidR="00CD6CCB" w:rsidRPr="00136A1A" w14:paraId="4AA0A709" w14:textId="77777777" w:rsidTr="007E41EE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61B5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2D86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668A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9587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03E8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2018 в % к 2016</w:t>
            </w:r>
          </w:p>
        </w:tc>
      </w:tr>
      <w:tr w:rsidR="00CD6CCB" w:rsidRPr="00136A1A" w14:paraId="30523EFB" w14:textId="77777777" w:rsidTr="007E41EE">
        <w:trPr>
          <w:trHeight w:val="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6C55" w14:textId="77777777" w:rsidR="007E41EE" w:rsidRDefault="004B258B" w:rsidP="00136A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Валовой региональный продукт: всего: </w:t>
            </w:r>
          </w:p>
          <w:p w14:paraId="37BFB116" w14:textId="373A939E" w:rsidR="004B258B" w:rsidRPr="00136A1A" w:rsidRDefault="007E41EE" w:rsidP="00136A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</w:t>
            </w:r>
            <w:r w:rsidR="004B258B"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млрд руб.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67BE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729,1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BA31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785,3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BF4B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83C1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118,8</w:t>
            </w:r>
          </w:p>
        </w:tc>
      </w:tr>
      <w:tr w:rsidR="00CD6CCB" w:rsidRPr="00136A1A" w14:paraId="74D369AE" w14:textId="77777777" w:rsidTr="007E41EE">
        <w:trPr>
          <w:trHeight w:val="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020B" w14:textId="7F8E2E11" w:rsidR="004B258B" w:rsidRPr="00136A1A" w:rsidRDefault="004B258B" w:rsidP="00136A1A">
            <w:pPr>
              <w:spacing w:line="240" w:lineRule="auto"/>
              <w:ind w:left="1723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% к ВВП РФ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43B0" w14:textId="3F96D670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0,85</w:t>
            </w:r>
            <w:r w:rsidR="00CD6CCB"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9773" w14:textId="18AD6B3E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0,855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C874" w14:textId="7FDF633B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0,82</w:t>
            </w:r>
            <w:r w:rsidR="00CD6CCB"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F465" w14:textId="0A859CE5" w:rsidR="004B258B" w:rsidRPr="00136A1A" w:rsidRDefault="00CD6CC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D6CCB" w:rsidRPr="00136A1A" w14:paraId="6ECCC367" w14:textId="77777777" w:rsidTr="007E41EE">
        <w:trPr>
          <w:trHeight w:val="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31BE" w14:textId="531368AF" w:rsidR="004B258B" w:rsidRPr="00136A1A" w:rsidRDefault="0016327B" w:rsidP="00136A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4B258B"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 1 занятого: тыс. руб.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37D6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469,9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09A6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506,2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F747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559,2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2DB2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119,0</w:t>
            </w:r>
          </w:p>
        </w:tc>
      </w:tr>
      <w:tr w:rsidR="00CD6CCB" w:rsidRPr="00136A1A" w14:paraId="18B0E92A" w14:textId="77777777" w:rsidTr="007E41EE">
        <w:trPr>
          <w:trHeight w:val="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3A08" w14:textId="6590680B" w:rsidR="004B258B" w:rsidRPr="00136A1A" w:rsidRDefault="004B258B" w:rsidP="00136A1A">
            <w:pPr>
              <w:spacing w:line="240" w:lineRule="auto"/>
              <w:ind w:left="1723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% к уровню РФ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293C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99,55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C4F3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99,37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9C89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96,62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E9CC" w14:textId="3F4B5449" w:rsidR="004B258B" w:rsidRPr="00136A1A" w:rsidRDefault="00CD6CC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D6CCB" w:rsidRPr="00136A1A" w14:paraId="19178DF6" w14:textId="77777777" w:rsidTr="007E41EE">
        <w:trPr>
          <w:trHeight w:val="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B09F" w14:textId="2BAB5083" w:rsidR="004B258B" w:rsidRPr="00136A1A" w:rsidRDefault="004B258B" w:rsidP="007E41E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Объем производства промышленной продукции:</w:t>
            </w:r>
            <w:r w:rsidR="00CD6CCB"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F7B3C"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</w:t>
            </w: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млрд руб.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9EBA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724,6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0CAE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783,3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3126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895,4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52A6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123,6</w:t>
            </w:r>
          </w:p>
        </w:tc>
      </w:tr>
      <w:tr w:rsidR="00CD6CCB" w:rsidRPr="00136A1A" w14:paraId="59545417" w14:textId="77777777" w:rsidTr="007E41EE">
        <w:trPr>
          <w:trHeight w:val="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E02C" w14:textId="1D2D3DF3" w:rsidR="004B258B" w:rsidRPr="00136A1A" w:rsidRDefault="004B258B" w:rsidP="00136A1A">
            <w:pPr>
              <w:spacing w:line="240" w:lineRule="auto"/>
              <w:ind w:left="1723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% к объему РФ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CE9A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1,376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C2E4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1,327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493F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1,286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B401" w14:textId="77E679F1" w:rsidR="004B258B" w:rsidRPr="00136A1A" w:rsidRDefault="00CD6CC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D6CCB" w:rsidRPr="00136A1A" w14:paraId="05581A03" w14:textId="77777777" w:rsidTr="007E41EE">
        <w:trPr>
          <w:trHeight w:val="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E33D" w14:textId="77777777" w:rsidR="001F7B3C" w:rsidRPr="00136A1A" w:rsidRDefault="004B258B" w:rsidP="00136A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Объем производства продукции сельского хозяйства: </w:t>
            </w:r>
          </w:p>
          <w:p w14:paraId="132AEC5F" w14:textId="319D8AA8" w:rsidR="004B258B" w:rsidRPr="00136A1A" w:rsidRDefault="001F7B3C" w:rsidP="00136A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</w:t>
            </w:r>
            <w:r w:rsidR="004B258B"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млрд руб.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AF35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226,1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7505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227,3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28E4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257,0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9822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113,7</w:t>
            </w:r>
          </w:p>
        </w:tc>
      </w:tr>
      <w:tr w:rsidR="00CD6CCB" w:rsidRPr="00136A1A" w14:paraId="71A9D5AA" w14:textId="77777777" w:rsidTr="007E41EE">
        <w:trPr>
          <w:trHeight w:val="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8769" w14:textId="0547AB4C" w:rsidR="004B258B" w:rsidRPr="00136A1A" w:rsidRDefault="004B258B" w:rsidP="00136A1A">
            <w:pPr>
              <w:spacing w:line="240" w:lineRule="auto"/>
              <w:ind w:left="1723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% к объему РФ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81F8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4,422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AAC3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4,448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BFFF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4,806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8C94" w14:textId="5737B7B1" w:rsidR="004B258B" w:rsidRPr="00136A1A" w:rsidRDefault="00CD6CC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D6CCB" w:rsidRPr="00136A1A" w14:paraId="24CB95A8" w14:textId="77777777" w:rsidTr="007E41EE">
        <w:trPr>
          <w:trHeight w:val="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DB0A" w14:textId="5CE5D5FB" w:rsidR="004B258B" w:rsidRPr="00136A1A" w:rsidRDefault="004B258B" w:rsidP="00136A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Оборот розничной торговли:</w:t>
            </w:r>
            <w:r w:rsidR="00CD6CCB"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млрд руб.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C0E9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298,7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7FEA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315,4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029C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336,1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E2E7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112,5</w:t>
            </w:r>
          </w:p>
        </w:tc>
      </w:tr>
      <w:tr w:rsidR="00CD6CCB" w:rsidRPr="00136A1A" w14:paraId="7C25CC17" w14:textId="77777777" w:rsidTr="007E41EE">
        <w:trPr>
          <w:trHeight w:val="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0A6D" w14:textId="784EF1A5" w:rsidR="004B258B" w:rsidRPr="00136A1A" w:rsidRDefault="004B258B" w:rsidP="00136A1A">
            <w:pPr>
              <w:spacing w:line="240" w:lineRule="auto"/>
              <w:ind w:left="1723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% к обороту РФ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BA81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1,058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EEEE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1B45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1,064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F4D0" w14:textId="77A1D86D" w:rsidR="004B258B" w:rsidRPr="00136A1A" w:rsidRDefault="00CD6CC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D6CCB" w:rsidRPr="00136A1A" w14:paraId="0A2BDBA8" w14:textId="77777777" w:rsidTr="007E41EE">
        <w:trPr>
          <w:trHeight w:val="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8A5C" w14:textId="1DC40E32" w:rsidR="004B258B" w:rsidRPr="00136A1A" w:rsidRDefault="004B258B" w:rsidP="00136A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Инвестиции в основной капитал:</w:t>
            </w:r>
            <w:r w:rsidR="00CD6CCB"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млрд руб.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DCEF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143,8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C424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142,7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9B15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134,2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2DCD" w14:textId="77777777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93,30</w:t>
            </w:r>
          </w:p>
        </w:tc>
      </w:tr>
      <w:tr w:rsidR="00CD6CCB" w:rsidRPr="00136A1A" w14:paraId="5DED22C6" w14:textId="77777777" w:rsidTr="007E41EE">
        <w:trPr>
          <w:trHeight w:val="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68C3" w14:textId="003CCDCC" w:rsidR="004B258B" w:rsidRPr="00136A1A" w:rsidRDefault="004B258B" w:rsidP="00136A1A">
            <w:pPr>
              <w:spacing w:line="240" w:lineRule="auto"/>
              <w:ind w:left="1723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% к объему РФ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EB89" w14:textId="2B846CE5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0,97</w:t>
            </w:r>
            <w:r w:rsidR="00536109"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D9C8" w14:textId="1252483D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0,890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C6E4" w14:textId="0A845919" w:rsidR="004B258B" w:rsidRPr="00136A1A" w:rsidRDefault="004B258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0,765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EE9F" w14:textId="618BE830" w:rsidR="004B258B" w:rsidRPr="00136A1A" w:rsidRDefault="00CD6CCB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</w:tbl>
    <w:p w14:paraId="7851ACAD" w14:textId="4A769651" w:rsidR="001C0F65" w:rsidRPr="00136A1A" w:rsidRDefault="001C0F65" w:rsidP="001C0F65">
      <w:pPr>
        <w:spacing w:before="120"/>
        <w:ind w:firstLine="709"/>
        <w:rPr>
          <w:sz w:val="26"/>
          <w:szCs w:val="26"/>
        </w:rPr>
      </w:pPr>
      <w:r w:rsidRPr="00136A1A">
        <w:rPr>
          <w:sz w:val="26"/>
          <w:szCs w:val="26"/>
        </w:rPr>
        <w:t>Положительная динамика валового регионального продукта, а также валовый региональный продукт на душу населения свидетельствуют о стабильном экономическом росте в регионе – на 18,8 и 19,0%, соответственно. Однако уровень последнего остается ниже среднероссийского на 3,3%. Рост был обеспечен за счет объем производства промышленной продукции – на 26,3%, сельского хозяйства – на 13,7% и розничной торговли – на 12,5%. Наиболее развиты производство скота и птицы на убой (12,</w:t>
      </w:r>
      <w:r w:rsidR="001C44C9">
        <w:rPr>
          <w:sz w:val="26"/>
          <w:szCs w:val="26"/>
        </w:rPr>
        <w:t>4</w:t>
      </w:r>
      <w:r w:rsidRPr="00136A1A">
        <w:rPr>
          <w:sz w:val="26"/>
          <w:szCs w:val="26"/>
        </w:rPr>
        <w:t xml:space="preserve">% общероссийских объемов), </w:t>
      </w:r>
      <w:r w:rsidRPr="00136A1A">
        <w:rPr>
          <w:rFonts w:eastAsia="Times New Roman"/>
          <w:color w:val="000000"/>
          <w:sz w:val="26"/>
          <w:szCs w:val="26"/>
          <w:lang w:eastAsia="ru-RU"/>
        </w:rPr>
        <w:t>добыча металлических руд и прочих полезных ископаемых (</w:t>
      </w:r>
      <w:r w:rsidR="007E43EF">
        <w:rPr>
          <w:rFonts w:eastAsia="Times New Roman"/>
          <w:color w:val="000000"/>
          <w:sz w:val="26"/>
          <w:szCs w:val="26"/>
          <w:lang w:eastAsia="ru-RU"/>
        </w:rPr>
        <w:t>8</w:t>
      </w:r>
      <w:r w:rsidRPr="00136A1A">
        <w:rPr>
          <w:rFonts w:eastAsia="Times New Roman"/>
          <w:color w:val="000000"/>
          <w:sz w:val="26"/>
          <w:szCs w:val="26"/>
          <w:lang w:eastAsia="ru-RU"/>
        </w:rPr>
        <w:t>,</w:t>
      </w:r>
      <w:r w:rsidR="007E43EF">
        <w:rPr>
          <w:rFonts w:eastAsia="Times New Roman"/>
          <w:color w:val="000000"/>
          <w:sz w:val="26"/>
          <w:szCs w:val="26"/>
          <w:lang w:eastAsia="ru-RU"/>
        </w:rPr>
        <w:t>2</w:t>
      </w:r>
      <w:r w:rsidRPr="00136A1A">
        <w:rPr>
          <w:rFonts w:eastAsia="Times New Roman"/>
          <w:color w:val="000000"/>
          <w:sz w:val="26"/>
          <w:szCs w:val="26"/>
          <w:lang w:eastAsia="ru-RU"/>
        </w:rPr>
        <w:t xml:space="preserve">%), производство </w:t>
      </w:r>
      <w:r w:rsidRPr="00136A1A">
        <w:rPr>
          <w:sz w:val="26"/>
          <w:szCs w:val="26"/>
        </w:rPr>
        <w:t>пищевых продуктов (</w:t>
      </w:r>
      <w:r w:rsidR="001C44C9">
        <w:rPr>
          <w:sz w:val="26"/>
          <w:szCs w:val="26"/>
        </w:rPr>
        <w:t>6</w:t>
      </w:r>
      <w:r w:rsidRPr="00136A1A">
        <w:rPr>
          <w:sz w:val="26"/>
          <w:szCs w:val="26"/>
        </w:rPr>
        <w:t>,</w:t>
      </w:r>
      <w:r w:rsidR="001C44C9">
        <w:rPr>
          <w:sz w:val="26"/>
          <w:szCs w:val="26"/>
        </w:rPr>
        <w:t>4</w:t>
      </w:r>
      <w:r w:rsidRPr="00136A1A">
        <w:rPr>
          <w:sz w:val="26"/>
          <w:szCs w:val="26"/>
        </w:rPr>
        <w:t>%), сахарной свеклы (6,</w:t>
      </w:r>
      <w:r w:rsidR="001C44C9">
        <w:rPr>
          <w:sz w:val="26"/>
          <w:szCs w:val="26"/>
        </w:rPr>
        <w:t>3</w:t>
      </w:r>
      <w:r w:rsidRPr="00136A1A">
        <w:rPr>
          <w:sz w:val="26"/>
          <w:szCs w:val="26"/>
        </w:rPr>
        <w:t>%), яиц – (3,7%),</w:t>
      </w:r>
      <w:r w:rsidR="001C44C9">
        <w:rPr>
          <w:sz w:val="26"/>
          <w:szCs w:val="26"/>
        </w:rPr>
        <w:t xml:space="preserve"> </w:t>
      </w:r>
      <w:r w:rsidRPr="00136A1A">
        <w:rPr>
          <w:sz w:val="26"/>
          <w:szCs w:val="26"/>
        </w:rPr>
        <w:t xml:space="preserve">подсолнечника (3,2%), </w:t>
      </w:r>
      <w:r w:rsidRPr="00136A1A">
        <w:rPr>
          <w:rFonts w:eastAsia="Times New Roman"/>
          <w:color w:val="000000"/>
          <w:sz w:val="26"/>
          <w:szCs w:val="26"/>
          <w:lang w:eastAsia="ru-RU"/>
        </w:rPr>
        <w:t>химических веществ и продуктов (</w:t>
      </w:r>
      <w:r w:rsidR="00830085">
        <w:rPr>
          <w:rFonts w:eastAsia="Times New Roman"/>
          <w:color w:val="000000"/>
          <w:sz w:val="26"/>
          <w:szCs w:val="26"/>
          <w:lang w:eastAsia="ru-RU"/>
        </w:rPr>
        <w:t>0</w:t>
      </w:r>
      <w:r w:rsidRPr="00136A1A">
        <w:rPr>
          <w:rFonts w:eastAsia="Times New Roman"/>
          <w:color w:val="000000"/>
          <w:sz w:val="26"/>
          <w:szCs w:val="26"/>
          <w:lang w:eastAsia="ru-RU"/>
        </w:rPr>
        <w:t>,</w:t>
      </w:r>
      <w:r w:rsidR="00830085">
        <w:rPr>
          <w:rFonts w:eastAsia="Times New Roman"/>
          <w:color w:val="000000"/>
          <w:sz w:val="26"/>
          <w:szCs w:val="26"/>
          <w:lang w:eastAsia="ru-RU"/>
        </w:rPr>
        <w:t>32</w:t>
      </w:r>
      <w:r w:rsidRPr="00136A1A">
        <w:rPr>
          <w:rFonts w:eastAsia="Times New Roman"/>
          <w:color w:val="000000"/>
          <w:sz w:val="26"/>
          <w:szCs w:val="26"/>
          <w:lang w:eastAsia="ru-RU"/>
        </w:rPr>
        <w:t xml:space="preserve">%). </w:t>
      </w:r>
      <w:r w:rsidRPr="00136A1A">
        <w:rPr>
          <w:sz w:val="26"/>
          <w:szCs w:val="26"/>
        </w:rPr>
        <w:t>В числе отрицательных тенденций следует отметить снижение инвестиционной активности в области на 6,7% за анализируемый период, в результате резко сократилась их доля в общероссийском объеме.</w:t>
      </w:r>
    </w:p>
    <w:p w14:paraId="319F3308" w14:textId="79BF33BB" w:rsidR="002623AB" w:rsidRPr="00136A1A" w:rsidRDefault="00D32BD2" w:rsidP="001C0F65">
      <w:pPr>
        <w:spacing w:before="120"/>
        <w:ind w:firstLine="708"/>
        <w:rPr>
          <w:sz w:val="26"/>
          <w:szCs w:val="26"/>
        </w:rPr>
      </w:pPr>
      <w:r w:rsidRPr="00136A1A">
        <w:rPr>
          <w:sz w:val="26"/>
          <w:szCs w:val="26"/>
        </w:rPr>
        <w:t>Численность н</w:t>
      </w:r>
      <w:r w:rsidR="000B0150" w:rsidRPr="00136A1A">
        <w:rPr>
          <w:sz w:val="26"/>
          <w:szCs w:val="26"/>
        </w:rPr>
        <w:t>аселени</w:t>
      </w:r>
      <w:r w:rsidRPr="00136A1A">
        <w:rPr>
          <w:sz w:val="26"/>
          <w:szCs w:val="26"/>
        </w:rPr>
        <w:t>я</w:t>
      </w:r>
      <w:r w:rsidR="000B0150" w:rsidRPr="00136A1A">
        <w:rPr>
          <w:sz w:val="26"/>
          <w:szCs w:val="26"/>
        </w:rPr>
        <w:t>, рабоч</w:t>
      </w:r>
      <w:r w:rsidRPr="00136A1A">
        <w:rPr>
          <w:sz w:val="26"/>
          <w:szCs w:val="26"/>
        </w:rPr>
        <w:t>ей</w:t>
      </w:r>
      <w:r w:rsidR="000B0150" w:rsidRPr="00136A1A">
        <w:rPr>
          <w:sz w:val="26"/>
          <w:szCs w:val="26"/>
        </w:rPr>
        <w:t xml:space="preserve"> сил</w:t>
      </w:r>
      <w:r w:rsidRPr="00136A1A">
        <w:rPr>
          <w:sz w:val="26"/>
          <w:szCs w:val="26"/>
        </w:rPr>
        <w:t>ы</w:t>
      </w:r>
      <w:r w:rsidR="000B0150" w:rsidRPr="00136A1A">
        <w:rPr>
          <w:sz w:val="26"/>
          <w:szCs w:val="26"/>
        </w:rPr>
        <w:t xml:space="preserve">, занятых и безработных на рынке труда Белгородской области (таблица </w:t>
      </w:r>
      <w:r w:rsidR="00C647A8" w:rsidRPr="00136A1A">
        <w:rPr>
          <w:sz w:val="26"/>
          <w:szCs w:val="26"/>
        </w:rPr>
        <w:t>2</w:t>
      </w:r>
      <w:r w:rsidRPr="00136A1A">
        <w:rPr>
          <w:sz w:val="26"/>
          <w:szCs w:val="26"/>
        </w:rPr>
        <w:t>)</w:t>
      </w:r>
      <w:r w:rsidR="00901FB0" w:rsidRPr="00136A1A">
        <w:rPr>
          <w:sz w:val="26"/>
          <w:szCs w:val="26"/>
        </w:rPr>
        <w:t xml:space="preserve"> за 2016-2018 гг.</w:t>
      </w:r>
      <w:r w:rsidR="000B0150" w:rsidRPr="00136A1A">
        <w:rPr>
          <w:sz w:val="26"/>
          <w:szCs w:val="26"/>
        </w:rPr>
        <w:t xml:space="preserve"> остается </w:t>
      </w:r>
      <w:r w:rsidR="00901FB0" w:rsidRPr="00136A1A">
        <w:rPr>
          <w:sz w:val="26"/>
          <w:szCs w:val="26"/>
        </w:rPr>
        <w:t xml:space="preserve">практически </w:t>
      </w:r>
      <w:r w:rsidRPr="00136A1A">
        <w:rPr>
          <w:sz w:val="26"/>
          <w:szCs w:val="26"/>
        </w:rPr>
        <w:t>неизменной</w:t>
      </w:r>
      <w:r w:rsidR="000B0150" w:rsidRPr="00136A1A">
        <w:rPr>
          <w:sz w:val="26"/>
          <w:szCs w:val="26"/>
        </w:rPr>
        <w:t xml:space="preserve">. </w:t>
      </w:r>
      <w:r w:rsidRPr="00136A1A">
        <w:rPr>
          <w:sz w:val="26"/>
          <w:szCs w:val="26"/>
        </w:rPr>
        <w:t xml:space="preserve">Но уровни участия населения в рабочей силе и занятости достаточно резко в 2017 г. снижаются, что объясняется изменением методики их расчета в части базы сравнения -  численности населения старше 15 лет. </w:t>
      </w:r>
      <w:r w:rsidR="000B0150" w:rsidRPr="00136A1A">
        <w:rPr>
          <w:sz w:val="26"/>
          <w:szCs w:val="26"/>
        </w:rPr>
        <w:t xml:space="preserve">Уровень безработицы остается </w:t>
      </w:r>
      <w:r w:rsidRPr="00136A1A">
        <w:rPr>
          <w:sz w:val="26"/>
          <w:szCs w:val="26"/>
        </w:rPr>
        <w:t>также стабильным</w:t>
      </w:r>
      <w:r w:rsidR="00CD3AB5" w:rsidRPr="00136A1A">
        <w:rPr>
          <w:sz w:val="26"/>
          <w:szCs w:val="26"/>
        </w:rPr>
        <w:t xml:space="preserve">, достигнув крайне низкого уровня – </w:t>
      </w:r>
      <w:r w:rsidRPr="00136A1A">
        <w:rPr>
          <w:sz w:val="26"/>
          <w:szCs w:val="26"/>
        </w:rPr>
        <w:t xml:space="preserve">не выше </w:t>
      </w:r>
      <w:r w:rsidR="00CD3AB5" w:rsidRPr="00136A1A">
        <w:rPr>
          <w:sz w:val="26"/>
          <w:szCs w:val="26"/>
        </w:rPr>
        <w:t>4</w:t>
      </w:r>
      <w:r w:rsidRPr="00136A1A">
        <w:rPr>
          <w:sz w:val="26"/>
          <w:szCs w:val="26"/>
        </w:rPr>
        <w:t>%</w:t>
      </w:r>
      <w:r w:rsidR="000B0150" w:rsidRPr="00136A1A">
        <w:rPr>
          <w:sz w:val="26"/>
          <w:szCs w:val="26"/>
        </w:rPr>
        <w:t xml:space="preserve">. </w:t>
      </w:r>
    </w:p>
    <w:p w14:paraId="1CC9935B" w14:textId="328E2F6B" w:rsidR="00CD3AB5" w:rsidRPr="00136A1A" w:rsidRDefault="00CD3AB5" w:rsidP="007E41EE">
      <w:pPr>
        <w:spacing w:before="120" w:after="120"/>
        <w:jc w:val="center"/>
        <w:rPr>
          <w:sz w:val="26"/>
          <w:szCs w:val="26"/>
        </w:rPr>
      </w:pPr>
      <w:r w:rsidRPr="00136A1A">
        <w:rPr>
          <w:sz w:val="26"/>
          <w:szCs w:val="26"/>
        </w:rPr>
        <w:lastRenderedPageBreak/>
        <w:t xml:space="preserve">Таблица </w:t>
      </w:r>
      <w:r w:rsidR="00C647A8" w:rsidRPr="00136A1A">
        <w:rPr>
          <w:sz w:val="26"/>
          <w:szCs w:val="26"/>
        </w:rPr>
        <w:t>2</w:t>
      </w:r>
      <w:r w:rsidRPr="00136A1A">
        <w:rPr>
          <w:sz w:val="26"/>
          <w:szCs w:val="26"/>
        </w:rPr>
        <w:t xml:space="preserve"> – Численность рабочей силы, занятых и безработных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3"/>
        <w:gridCol w:w="1079"/>
        <w:gridCol w:w="1079"/>
        <w:gridCol w:w="1079"/>
        <w:gridCol w:w="1237"/>
      </w:tblGrid>
      <w:tr w:rsidR="00D32BD2" w:rsidRPr="00136A1A" w14:paraId="6F1459FB" w14:textId="77777777" w:rsidTr="00D32BD2">
        <w:trPr>
          <w:trHeight w:val="447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D4F8" w14:textId="71E80887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E6E3" w14:textId="19E71ABA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8687" w14:textId="590431E0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D0D1" w14:textId="6C50D05F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D1B8" w14:textId="61F8B13F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2018 в % к 2016</w:t>
            </w:r>
          </w:p>
        </w:tc>
      </w:tr>
      <w:tr w:rsidR="00D32BD2" w:rsidRPr="00136A1A" w14:paraId="1679F9F9" w14:textId="77777777" w:rsidTr="00D32BD2">
        <w:trPr>
          <w:trHeight w:val="20"/>
        </w:trPr>
        <w:tc>
          <w:tcPr>
            <w:tcW w:w="5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DFBA" w14:textId="76034CE2" w:rsidR="00D32BD2" w:rsidRPr="00136A1A" w:rsidRDefault="00D32BD2" w:rsidP="00136A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Население в возрасте 15 лет и старше (до 2017 г. – 15-72), тыс. чел.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D1FE" w14:textId="314280A6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1172,7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B4A6" w14:textId="5650382A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1309,4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00B2" w14:textId="11C25822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1307,9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95F1" w14:textId="29AAA9CF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111,5</w:t>
            </w:r>
          </w:p>
        </w:tc>
      </w:tr>
      <w:tr w:rsidR="00D32BD2" w:rsidRPr="00136A1A" w14:paraId="3A9BEB4D" w14:textId="77777777" w:rsidTr="00D32BD2">
        <w:trPr>
          <w:trHeight w:val="20"/>
        </w:trPr>
        <w:tc>
          <w:tcPr>
            <w:tcW w:w="5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7A81" w14:textId="488314D3" w:rsidR="00D32BD2" w:rsidRPr="00136A1A" w:rsidRDefault="00D32BD2" w:rsidP="00136A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Рабочая сила, тыс. чел.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97C7" w14:textId="3413C777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821,7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A33B" w14:textId="779BED7D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824,4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E487" w14:textId="01F0C988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825,2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DD91" w14:textId="228F0E68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100,4</w:t>
            </w:r>
          </w:p>
        </w:tc>
      </w:tr>
      <w:tr w:rsidR="00D32BD2" w:rsidRPr="00136A1A" w14:paraId="0DEB4977" w14:textId="77777777" w:rsidTr="00D32BD2">
        <w:trPr>
          <w:trHeight w:val="20"/>
        </w:trPr>
        <w:tc>
          <w:tcPr>
            <w:tcW w:w="5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CAE8" w14:textId="58E0F863" w:rsidR="00D32BD2" w:rsidRPr="00136A1A" w:rsidRDefault="00D32BD2" w:rsidP="00136A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Занятые, тыс. чел.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E945" w14:textId="7C61484B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789,2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BE61" w14:textId="3B5922FF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792,2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5F90" w14:textId="530B1F8E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792,6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E65D" w14:textId="1512783A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100,4</w:t>
            </w:r>
          </w:p>
        </w:tc>
      </w:tr>
      <w:tr w:rsidR="00D32BD2" w:rsidRPr="00136A1A" w14:paraId="66CEB9AD" w14:textId="77777777" w:rsidTr="00D32BD2">
        <w:trPr>
          <w:trHeight w:val="20"/>
        </w:trPr>
        <w:tc>
          <w:tcPr>
            <w:tcW w:w="5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1F3E" w14:textId="5425208C" w:rsidR="00D32BD2" w:rsidRPr="00136A1A" w:rsidRDefault="00D32BD2" w:rsidP="00136A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Безработные, тыс. чел.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4C2B" w14:textId="596A293A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32,5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BB67" w14:textId="50C7A7AF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385623" w:themeColor="accent6" w:themeShade="8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32,1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3796" w14:textId="34EAEF1D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385623" w:themeColor="accent6" w:themeShade="8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32,6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2ED0" w14:textId="4EEE1731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100,3</w:t>
            </w:r>
          </w:p>
        </w:tc>
      </w:tr>
      <w:tr w:rsidR="00D32BD2" w:rsidRPr="00136A1A" w14:paraId="0FECC1D4" w14:textId="77777777" w:rsidTr="00D32BD2">
        <w:trPr>
          <w:trHeight w:val="20"/>
        </w:trPr>
        <w:tc>
          <w:tcPr>
            <w:tcW w:w="5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1311" w14:textId="5A0B1CFB" w:rsidR="00D32BD2" w:rsidRPr="00136A1A" w:rsidRDefault="00D32BD2" w:rsidP="00136A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Уровень участия населения в рабочей силе, 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3843" w14:textId="46FE717F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70,0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27F2" w14:textId="151C189E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62,9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654C" w14:textId="1A5FED87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63,1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1483" w14:textId="34B7FF5A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х</w:t>
            </w:r>
          </w:p>
        </w:tc>
      </w:tr>
      <w:tr w:rsidR="00D32BD2" w:rsidRPr="00136A1A" w14:paraId="143BFECE" w14:textId="77777777" w:rsidTr="00D32BD2">
        <w:trPr>
          <w:trHeight w:val="20"/>
        </w:trPr>
        <w:tc>
          <w:tcPr>
            <w:tcW w:w="5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AC7F" w14:textId="55487B72" w:rsidR="00D32BD2" w:rsidRPr="00136A1A" w:rsidRDefault="00D32BD2" w:rsidP="00136A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Уровень занятости, 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4CBE" w14:textId="264A1CB7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67,3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EF3C" w14:textId="1B8DA166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385623" w:themeColor="accent6" w:themeShade="8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60,5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C550" w14:textId="6DDDDB67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385623" w:themeColor="accent6" w:themeShade="8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60,6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52ED" w14:textId="1CB98F34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х</w:t>
            </w:r>
          </w:p>
        </w:tc>
      </w:tr>
      <w:tr w:rsidR="00D32BD2" w:rsidRPr="00136A1A" w14:paraId="1255D9E4" w14:textId="77777777" w:rsidTr="00D32BD2">
        <w:trPr>
          <w:trHeight w:val="20"/>
        </w:trPr>
        <w:tc>
          <w:tcPr>
            <w:tcW w:w="5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DADC" w14:textId="3E3C3E81" w:rsidR="00D32BD2" w:rsidRPr="00136A1A" w:rsidRDefault="00D32BD2" w:rsidP="00136A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Уровень безработицы, 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0257" w14:textId="55017799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83F8" w14:textId="631AB5BB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3,9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9C0F" w14:textId="20B02FD3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3,9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B28F" w14:textId="5C25F73F" w:rsidR="00D32BD2" w:rsidRPr="00136A1A" w:rsidRDefault="00D32BD2" w:rsidP="00136A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36A1A">
              <w:rPr>
                <w:color w:val="000000"/>
                <w:sz w:val="26"/>
                <w:szCs w:val="26"/>
              </w:rPr>
              <w:t>х</w:t>
            </w:r>
          </w:p>
        </w:tc>
      </w:tr>
    </w:tbl>
    <w:p w14:paraId="1493E78E" w14:textId="7DCE50DA" w:rsidR="00193CCF" w:rsidRPr="00136A1A" w:rsidRDefault="00C647A8" w:rsidP="007E41EE">
      <w:pPr>
        <w:spacing w:before="120"/>
        <w:ind w:firstLine="708"/>
        <w:rPr>
          <w:sz w:val="26"/>
          <w:szCs w:val="26"/>
        </w:rPr>
      </w:pPr>
      <w:r w:rsidRPr="00136A1A">
        <w:rPr>
          <w:sz w:val="26"/>
          <w:szCs w:val="26"/>
        </w:rPr>
        <w:t xml:space="preserve">В регионе наблюдается </w:t>
      </w:r>
      <w:r w:rsidR="00456D97" w:rsidRPr="00136A1A">
        <w:rPr>
          <w:sz w:val="26"/>
          <w:szCs w:val="26"/>
        </w:rPr>
        <w:t>низкий уровень</w:t>
      </w:r>
      <w:r w:rsidRPr="00136A1A">
        <w:rPr>
          <w:sz w:val="26"/>
          <w:szCs w:val="26"/>
        </w:rPr>
        <w:t xml:space="preserve"> </w:t>
      </w:r>
      <w:r w:rsidR="00193CCF" w:rsidRPr="00136A1A">
        <w:rPr>
          <w:sz w:val="26"/>
          <w:szCs w:val="26"/>
        </w:rPr>
        <w:t xml:space="preserve">удельного веса </w:t>
      </w:r>
      <w:r w:rsidRPr="00136A1A">
        <w:rPr>
          <w:sz w:val="26"/>
          <w:szCs w:val="26"/>
        </w:rPr>
        <w:t>занято</w:t>
      </w:r>
      <w:r w:rsidR="00193CCF" w:rsidRPr="00136A1A">
        <w:rPr>
          <w:sz w:val="26"/>
          <w:szCs w:val="26"/>
        </w:rPr>
        <w:t>го населения в</w:t>
      </w:r>
      <w:r w:rsidRPr="00136A1A">
        <w:rPr>
          <w:sz w:val="26"/>
          <w:szCs w:val="26"/>
        </w:rPr>
        <w:t xml:space="preserve"> возраст</w:t>
      </w:r>
      <w:r w:rsidR="00193CCF" w:rsidRPr="00136A1A">
        <w:rPr>
          <w:sz w:val="26"/>
          <w:szCs w:val="26"/>
        </w:rPr>
        <w:t>е</w:t>
      </w:r>
      <w:r w:rsidRPr="00136A1A">
        <w:rPr>
          <w:sz w:val="26"/>
          <w:szCs w:val="26"/>
        </w:rPr>
        <w:t xml:space="preserve"> 15-24 лет</w:t>
      </w:r>
      <w:r w:rsidR="00456D97" w:rsidRPr="00136A1A">
        <w:rPr>
          <w:sz w:val="26"/>
          <w:szCs w:val="26"/>
        </w:rPr>
        <w:t>, соответственно – 7,5% мужчин и 5,0% женщин</w:t>
      </w:r>
      <w:r w:rsidRPr="00136A1A">
        <w:rPr>
          <w:sz w:val="26"/>
          <w:szCs w:val="26"/>
        </w:rPr>
        <w:t xml:space="preserve"> (</w:t>
      </w:r>
      <w:r w:rsidR="00193CCF" w:rsidRPr="00136A1A">
        <w:rPr>
          <w:sz w:val="26"/>
          <w:szCs w:val="26"/>
        </w:rPr>
        <w:t>рисунок 1</w:t>
      </w:r>
      <w:r w:rsidRPr="00136A1A">
        <w:rPr>
          <w:sz w:val="26"/>
          <w:szCs w:val="26"/>
        </w:rPr>
        <w:t xml:space="preserve">). </w:t>
      </w:r>
      <w:r w:rsidR="00193CCF" w:rsidRPr="00136A1A">
        <w:rPr>
          <w:noProof/>
          <w:sz w:val="26"/>
          <w:szCs w:val="26"/>
          <w:lang w:eastAsia="ru-RU"/>
        </w:rPr>
        <w:t xml:space="preserve"> </w:t>
      </w:r>
      <w:r w:rsidR="00376A48">
        <w:rPr>
          <w:noProof/>
          <w:lang w:eastAsia="ru-RU"/>
        </w:rPr>
        <w:drawing>
          <wp:inline distT="0" distB="0" distL="0" distR="0" wp14:anchorId="4FE08ACD" wp14:editId="1043467F">
            <wp:extent cx="5916058" cy="2743200"/>
            <wp:effectExtent l="0" t="0" r="889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C09688B" w14:textId="6E08C790" w:rsidR="006C224E" w:rsidRPr="00136A1A" w:rsidRDefault="00193CCF" w:rsidP="00376A48">
      <w:pPr>
        <w:spacing w:before="120" w:after="120"/>
        <w:jc w:val="center"/>
        <w:rPr>
          <w:sz w:val="26"/>
          <w:szCs w:val="26"/>
        </w:rPr>
      </w:pPr>
      <w:r w:rsidRPr="00136A1A">
        <w:rPr>
          <w:sz w:val="26"/>
          <w:szCs w:val="26"/>
        </w:rPr>
        <w:t>Рисунок 1</w:t>
      </w:r>
      <w:r w:rsidR="006C224E" w:rsidRPr="00136A1A">
        <w:rPr>
          <w:sz w:val="26"/>
          <w:szCs w:val="26"/>
        </w:rPr>
        <w:t xml:space="preserve"> – </w:t>
      </w:r>
      <w:r w:rsidRPr="00136A1A">
        <w:rPr>
          <w:sz w:val="26"/>
          <w:szCs w:val="26"/>
        </w:rPr>
        <w:t>Структура з</w:t>
      </w:r>
      <w:r w:rsidR="006C224E" w:rsidRPr="00136A1A">
        <w:rPr>
          <w:sz w:val="26"/>
          <w:szCs w:val="26"/>
        </w:rPr>
        <w:t>анято</w:t>
      </w:r>
      <w:r w:rsidRPr="00136A1A">
        <w:rPr>
          <w:sz w:val="26"/>
          <w:szCs w:val="26"/>
        </w:rPr>
        <w:t>го</w:t>
      </w:r>
      <w:r w:rsidR="006C224E" w:rsidRPr="00136A1A">
        <w:rPr>
          <w:sz w:val="26"/>
          <w:szCs w:val="26"/>
        </w:rPr>
        <w:t xml:space="preserve"> и безработно</w:t>
      </w:r>
      <w:r w:rsidRPr="00136A1A">
        <w:rPr>
          <w:sz w:val="26"/>
          <w:szCs w:val="26"/>
        </w:rPr>
        <w:t>го</w:t>
      </w:r>
      <w:r w:rsidR="006C224E" w:rsidRPr="00136A1A">
        <w:rPr>
          <w:sz w:val="26"/>
          <w:szCs w:val="26"/>
        </w:rPr>
        <w:t xml:space="preserve"> населени</w:t>
      </w:r>
      <w:r w:rsidRPr="00136A1A">
        <w:rPr>
          <w:sz w:val="26"/>
          <w:szCs w:val="26"/>
        </w:rPr>
        <w:t>я</w:t>
      </w:r>
      <w:r w:rsidR="006C224E" w:rsidRPr="00136A1A">
        <w:rPr>
          <w:sz w:val="26"/>
          <w:szCs w:val="26"/>
        </w:rPr>
        <w:t xml:space="preserve"> по возрасту и полу</w:t>
      </w:r>
      <w:r w:rsidRPr="00136A1A">
        <w:rPr>
          <w:sz w:val="26"/>
          <w:szCs w:val="26"/>
        </w:rPr>
        <w:t>, %</w:t>
      </w:r>
    </w:p>
    <w:p w14:paraId="627A2BE2" w14:textId="77777777" w:rsidR="001C0F65" w:rsidRPr="00136A1A" w:rsidRDefault="001C0F65" w:rsidP="001C0F65">
      <w:pPr>
        <w:widowControl w:val="0"/>
        <w:ind w:firstLine="709"/>
        <w:rPr>
          <w:sz w:val="26"/>
          <w:szCs w:val="26"/>
        </w:rPr>
      </w:pPr>
      <w:r w:rsidRPr="00136A1A">
        <w:rPr>
          <w:sz w:val="26"/>
          <w:szCs w:val="26"/>
        </w:rPr>
        <w:t xml:space="preserve">При этом в безработных эти группы составляли в 2018 г., соответственно, 28,4 и 23,5%. В эту группу входят ученики школ, колледжей и вузов. Одной из причин молодежной безработицы является несоответствие молодых специалистов по уровню профессиональной подготовки требованиям работодателей. Не удовлетворенные предлагаемым видом работы, заработной платой и условиями труда, молодые люди часто сами отказываются от трудоустройства. </w:t>
      </w:r>
    </w:p>
    <w:p w14:paraId="07E85B96" w14:textId="22E49B68" w:rsidR="00C647A8" w:rsidRPr="00136A1A" w:rsidRDefault="00456D97" w:rsidP="007E41EE">
      <w:pPr>
        <w:widowControl w:val="0"/>
        <w:ind w:firstLine="708"/>
        <w:rPr>
          <w:sz w:val="26"/>
          <w:szCs w:val="26"/>
        </w:rPr>
      </w:pPr>
      <w:r w:rsidRPr="00136A1A">
        <w:rPr>
          <w:sz w:val="26"/>
          <w:szCs w:val="26"/>
        </w:rPr>
        <w:t xml:space="preserve">Рост доли занятых отмечается в возрастной группе 60 лет и старше: у мужчин с 5,0 до 5,9%, у женщин – с 3,7 до 5,1%. Для такого периода – это очень значительные сдвиги, связанные с реализацией пенсионной реформы. </w:t>
      </w:r>
      <w:r w:rsidR="0041455C" w:rsidRPr="00136A1A">
        <w:rPr>
          <w:sz w:val="26"/>
          <w:szCs w:val="26"/>
        </w:rPr>
        <w:t>При этом наблюдается рост доли безработных в возрасте 45-54 года:</w:t>
      </w:r>
      <w:r w:rsidR="00816DE2" w:rsidRPr="00136A1A">
        <w:rPr>
          <w:sz w:val="26"/>
          <w:szCs w:val="26"/>
        </w:rPr>
        <w:t xml:space="preserve"> с 13,1 до 20,9% у мужчин и с </w:t>
      </w:r>
      <w:r w:rsidR="00816DE2" w:rsidRPr="00136A1A">
        <w:rPr>
          <w:sz w:val="26"/>
          <w:szCs w:val="26"/>
        </w:rPr>
        <w:lastRenderedPageBreak/>
        <w:t>19,0 до 22,0% у женщин. Растет и доля безработных в более старших группах.</w:t>
      </w:r>
      <w:r w:rsidR="0041455C" w:rsidRPr="00136A1A">
        <w:rPr>
          <w:sz w:val="26"/>
          <w:szCs w:val="26"/>
        </w:rPr>
        <w:t xml:space="preserve"> </w:t>
      </w:r>
      <w:r w:rsidRPr="00136A1A">
        <w:rPr>
          <w:sz w:val="26"/>
          <w:szCs w:val="26"/>
        </w:rPr>
        <w:t>Это связано с тем, что в этом возрасте очень сложно найти новую работу – работодателю нужны опытные сотрудники, но он предпочтет выбрать более молодых сотрудников, так как их зарплата будет намного меньше, чем у опытного специалиста.</w:t>
      </w:r>
      <w:r w:rsidR="007E41EE">
        <w:rPr>
          <w:sz w:val="26"/>
          <w:szCs w:val="26"/>
        </w:rPr>
        <w:t xml:space="preserve"> </w:t>
      </w:r>
      <w:r w:rsidR="00816DE2" w:rsidRPr="00136A1A">
        <w:rPr>
          <w:sz w:val="26"/>
          <w:szCs w:val="26"/>
        </w:rPr>
        <w:t>Таким образом, основными проблемами</w:t>
      </w:r>
      <w:r w:rsidR="006C224E" w:rsidRPr="00136A1A">
        <w:rPr>
          <w:sz w:val="26"/>
          <w:szCs w:val="26"/>
        </w:rPr>
        <w:t xml:space="preserve"> рынка труда Белгородской области является </w:t>
      </w:r>
      <w:r w:rsidR="00816DE2" w:rsidRPr="00136A1A">
        <w:rPr>
          <w:sz w:val="26"/>
          <w:szCs w:val="26"/>
        </w:rPr>
        <w:t xml:space="preserve">более </w:t>
      </w:r>
      <w:r w:rsidR="006C224E" w:rsidRPr="00136A1A">
        <w:rPr>
          <w:sz w:val="26"/>
          <w:szCs w:val="26"/>
        </w:rPr>
        <w:t>низкий</w:t>
      </w:r>
      <w:r w:rsidR="00816DE2" w:rsidRPr="00136A1A">
        <w:rPr>
          <w:sz w:val="26"/>
          <w:szCs w:val="26"/>
        </w:rPr>
        <w:t>, чем в среднем по ЦФО,</w:t>
      </w:r>
      <w:r w:rsidR="006C224E" w:rsidRPr="00136A1A">
        <w:rPr>
          <w:sz w:val="26"/>
          <w:szCs w:val="26"/>
        </w:rPr>
        <w:t xml:space="preserve"> уров</w:t>
      </w:r>
      <w:r w:rsidR="00661658" w:rsidRPr="00136A1A">
        <w:rPr>
          <w:sz w:val="26"/>
          <w:szCs w:val="26"/>
        </w:rPr>
        <w:t>ни</w:t>
      </w:r>
      <w:r w:rsidR="006C224E" w:rsidRPr="00136A1A">
        <w:rPr>
          <w:sz w:val="26"/>
          <w:szCs w:val="26"/>
        </w:rPr>
        <w:t xml:space="preserve"> участия в рабочей силе</w:t>
      </w:r>
      <w:r w:rsidR="00816DE2" w:rsidRPr="00136A1A">
        <w:rPr>
          <w:sz w:val="26"/>
          <w:szCs w:val="26"/>
        </w:rPr>
        <w:t xml:space="preserve"> </w:t>
      </w:r>
      <w:r w:rsidR="00661658" w:rsidRPr="00136A1A">
        <w:rPr>
          <w:sz w:val="26"/>
          <w:szCs w:val="26"/>
        </w:rPr>
        <w:t>и</w:t>
      </w:r>
      <w:r w:rsidR="00816DE2" w:rsidRPr="00136A1A">
        <w:rPr>
          <w:sz w:val="26"/>
          <w:szCs w:val="26"/>
        </w:rPr>
        <w:t xml:space="preserve"> занятости населения</w:t>
      </w:r>
      <w:r w:rsidR="006C224E" w:rsidRPr="00136A1A">
        <w:rPr>
          <w:sz w:val="26"/>
          <w:szCs w:val="26"/>
        </w:rPr>
        <w:t xml:space="preserve">, </w:t>
      </w:r>
      <w:r w:rsidR="00661658" w:rsidRPr="00136A1A">
        <w:rPr>
          <w:sz w:val="26"/>
          <w:szCs w:val="26"/>
        </w:rPr>
        <w:t xml:space="preserve">более высокий уровень </w:t>
      </w:r>
      <w:r w:rsidR="006C224E" w:rsidRPr="00136A1A">
        <w:rPr>
          <w:sz w:val="26"/>
          <w:szCs w:val="26"/>
        </w:rPr>
        <w:t>безработиц</w:t>
      </w:r>
      <w:r w:rsidR="00661658" w:rsidRPr="00136A1A">
        <w:rPr>
          <w:sz w:val="26"/>
          <w:szCs w:val="26"/>
        </w:rPr>
        <w:t>ы и высокая доля в составе безработных</w:t>
      </w:r>
      <w:r w:rsidR="006C224E" w:rsidRPr="00136A1A">
        <w:rPr>
          <w:sz w:val="26"/>
          <w:szCs w:val="26"/>
        </w:rPr>
        <w:t xml:space="preserve"> молодежи и населения старшего возраста.</w:t>
      </w:r>
    </w:p>
    <w:p w14:paraId="6B2420D5" w14:textId="19E21F9D" w:rsidR="00D56C19" w:rsidRPr="00136A1A" w:rsidRDefault="00D56C19" w:rsidP="001C0F65">
      <w:pPr>
        <w:widowControl w:val="0"/>
        <w:rPr>
          <w:sz w:val="26"/>
          <w:szCs w:val="26"/>
        </w:rPr>
      </w:pPr>
      <w:r w:rsidRPr="00136A1A">
        <w:rPr>
          <w:sz w:val="26"/>
          <w:szCs w:val="26"/>
        </w:rPr>
        <w:tab/>
      </w:r>
      <w:r w:rsidR="00661658" w:rsidRPr="00136A1A">
        <w:rPr>
          <w:sz w:val="26"/>
          <w:szCs w:val="26"/>
        </w:rPr>
        <w:t>П</w:t>
      </w:r>
      <w:r w:rsidRPr="00136A1A">
        <w:rPr>
          <w:sz w:val="26"/>
          <w:szCs w:val="26"/>
        </w:rPr>
        <w:t>роблема низкого уровня занятости населения реша</w:t>
      </w:r>
      <w:r w:rsidR="00661658" w:rsidRPr="00136A1A">
        <w:rPr>
          <w:sz w:val="26"/>
          <w:szCs w:val="26"/>
        </w:rPr>
        <w:t>лись</w:t>
      </w:r>
      <w:r w:rsidRPr="00136A1A">
        <w:rPr>
          <w:sz w:val="26"/>
          <w:szCs w:val="26"/>
        </w:rPr>
        <w:t xml:space="preserve"> в рамках государственной программы Белгородской области «Содействие занятости населения Белгородской области на 2014-2020 годы». </w:t>
      </w:r>
      <w:r w:rsidR="00376A48">
        <w:rPr>
          <w:sz w:val="26"/>
          <w:szCs w:val="26"/>
        </w:rPr>
        <w:t xml:space="preserve">В рамках ее реализации </w:t>
      </w:r>
      <w:r w:rsidR="00661658" w:rsidRPr="00136A1A">
        <w:rPr>
          <w:sz w:val="26"/>
          <w:szCs w:val="26"/>
        </w:rPr>
        <w:t xml:space="preserve"> за</w:t>
      </w:r>
      <w:r w:rsidRPr="00136A1A">
        <w:rPr>
          <w:sz w:val="26"/>
          <w:szCs w:val="26"/>
        </w:rPr>
        <w:t xml:space="preserve"> </w:t>
      </w:r>
      <w:r w:rsidR="00953BC3" w:rsidRPr="00136A1A">
        <w:rPr>
          <w:sz w:val="26"/>
          <w:szCs w:val="26"/>
        </w:rPr>
        <w:t>2015-</w:t>
      </w:r>
      <w:r w:rsidRPr="00136A1A">
        <w:rPr>
          <w:sz w:val="26"/>
          <w:szCs w:val="26"/>
        </w:rPr>
        <w:t>201</w:t>
      </w:r>
      <w:r w:rsidR="00953BC3" w:rsidRPr="00136A1A">
        <w:rPr>
          <w:sz w:val="26"/>
          <w:szCs w:val="26"/>
        </w:rPr>
        <w:t>9</w:t>
      </w:r>
      <w:r w:rsidRPr="00136A1A">
        <w:rPr>
          <w:sz w:val="26"/>
          <w:szCs w:val="26"/>
        </w:rPr>
        <w:t xml:space="preserve"> год</w:t>
      </w:r>
      <w:r w:rsidR="00953BC3" w:rsidRPr="00136A1A">
        <w:rPr>
          <w:sz w:val="26"/>
          <w:szCs w:val="26"/>
        </w:rPr>
        <w:t>ы</w:t>
      </w:r>
      <w:r w:rsidRPr="00136A1A">
        <w:rPr>
          <w:sz w:val="26"/>
          <w:szCs w:val="26"/>
        </w:rPr>
        <w:t xml:space="preserve"> было трудоустроено </w:t>
      </w:r>
      <w:r w:rsidR="000117E4" w:rsidRPr="00136A1A">
        <w:rPr>
          <w:sz w:val="26"/>
          <w:szCs w:val="26"/>
        </w:rPr>
        <w:t>129,9</w:t>
      </w:r>
      <w:r w:rsidRPr="00136A1A">
        <w:rPr>
          <w:sz w:val="26"/>
          <w:szCs w:val="26"/>
        </w:rPr>
        <w:t xml:space="preserve"> тыс. ищущих работу граждан; в общественных работах приняли участие </w:t>
      </w:r>
      <w:r w:rsidR="000117E4" w:rsidRPr="00136A1A">
        <w:rPr>
          <w:sz w:val="26"/>
          <w:szCs w:val="26"/>
        </w:rPr>
        <w:t>более 12</w:t>
      </w:r>
      <w:r w:rsidRPr="00136A1A">
        <w:rPr>
          <w:sz w:val="26"/>
          <w:szCs w:val="26"/>
        </w:rPr>
        <w:t xml:space="preserve"> тыс. человек; было проведено </w:t>
      </w:r>
      <w:r w:rsidR="000117E4" w:rsidRPr="00136A1A">
        <w:rPr>
          <w:sz w:val="26"/>
          <w:szCs w:val="26"/>
        </w:rPr>
        <w:t>более 1 тыс.</w:t>
      </w:r>
      <w:r w:rsidRPr="00136A1A">
        <w:rPr>
          <w:sz w:val="26"/>
          <w:szCs w:val="26"/>
        </w:rPr>
        <w:t xml:space="preserve"> ярмар</w:t>
      </w:r>
      <w:r w:rsidR="000117E4" w:rsidRPr="00136A1A">
        <w:rPr>
          <w:sz w:val="26"/>
          <w:szCs w:val="26"/>
        </w:rPr>
        <w:t>ок</w:t>
      </w:r>
      <w:r w:rsidRPr="00136A1A">
        <w:rPr>
          <w:sz w:val="26"/>
          <w:szCs w:val="26"/>
        </w:rPr>
        <w:t xml:space="preserve"> вакансий и учебных рабочих мест</w:t>
      </w:r>
      <w:r w:rsidR="000117E4" w:rsidRPr="00136A1A">
        <w:rPr>
          <w:sz w:val="26"/>
          <w:szCs w:val="26"/>
        </w:rPr>
        <w:t>. В результате уровень регистрируемой безработицы снижен до 0,6% при конечном результате реализации программы</w:t>
      </w:r>
      <w:r w:rsidR="00953BC3" w:rsidRPr="00136A1A">
        <w:rPr>
          <w:sz w:val="26"/>
          <w:szCs w:val="26"/>
        </w:rPr>
        <w:t xml:space="preserve"> </w:t>
      </w:r>
      <w:r w:rsidR="000117E4" w:rsidRPr="00136A1A">
        <w:rPr>
          <w:sz w:val="26"/>
          <w:szCs w:val="26"/>
        </w:rPr>
        <w:t>1,1%, уровень напряженности составил 0,3 вместо ожидаемых 0,7 ед.</w:t>
      </w:r>
      <w:r w:rsidR="004541A1" w:rsidRPr="00136A1A">
        <w:rPr>
          <w:sz w:val="26"/>
          <w:szCs w:val="26"/>
        </w:rPr>
        <w:t xml:space="preserve"> </w:t>
      </w:r>
      <w:r w:rsidR="00953BC3" w:rsidRPr="00136A1A">
        <w:rPr>
          <w:sz w:val="26"/>
          <w:szCs w:val="26"/>
        </w:rPr>
        <w:t xml:space="preserve">Однако </w:t>
      </w:r>
      <w:r w:rsidR="004541A1" w:rsidRPr="00136A1A">
        <w:rPr>
          <w:sz w:val="26"/>
          <w:szCs w:val="26"/>
        </w:rPr>
        <w:t xml:space="preserve">не все </w:t>
      </w:r>
      <w:r w:rsidR="00953BC3" w:rsidRPr="00136A1A">
        <w:rPr>
          <w:sz w:val="26"/>
          <w:szCs w:val="26"/>
        </w:rPr>
        <w:t>конечные результаты пока достигнуты: уровень безработицы и за 2019 г. составил 3,9, то есть остался выше значения программируемого индикатора на 0,2%.</w:t>
      </w:r>
    </w:p>
    <w:p w14:paraId="1E97A00D" w14:textId="6F4BAA6F" w:rsidR="00096768" w:rsidRPr="00136A1A" w:rsidRDefault="00D56C19" w:rsidP="001C0F65">
      <w:pPr>
        <w:widowControl w:val="0"/>
        <w:rPr>
          <w:sz w:val="26"/>
          <w:szCs w:val="26"/>
        </w:rPr>
      </w:pPr>
      <w:r w:rsidRPr="00136A1A">
        <w:rPr>
          <w:sz w:val="26"/>
          <w:szCs w:val="26"/>
        </w:rPr>
        <w:tab/>
      </w:r>
      <w:r w:rsidR="004541A1" w:rsidRPr="00136A1A">
        <w:rPr>
          <w:sz w:val="26"/>
          <w:szCs w:val="26"/>
        </w:rPr>
        <w:t>Увеличить эффективность деятельности областных</w:t>
      </w:r>
      <w:r w:rsidR="00147F73" w:rsidRPr="00136A1A">
        <w:rPr>
          <w:sz w:val="26"/>
          <w:szCs w:val="26"/>
        </w:rPr>
        <w:t xml:space="preserve"> центр</w:t>
      </w:r>
      <w:r w:rsidR="004541A1" w:rsidRPr="00136A1A">
        <w:rPr>
          <w:sz w:val="26"/>
          <w:szCs w:val="26"/>
        </w:rPr>
        <w:t>ов</w:t>
      </w:r>
      <w:r w:rsidR="00147F73" w:rsidRPr="00136A1A">
        <w:rPr>
          <w:sz w:val="26"/>
          <w:szCs w:val="26"/>
        </w:rPr>
        <w:t xml:space="preserve"> службы занятости </w:t>
      </w:r>
      <w:r w:rsidR="004541A1" w:rsidRPr="00136A1A">
        <w:rPr>
          <w:sz w:val="26"/>
          <w:szCs w:val="26"/>
        </w:rPr>
        <w:t>населения м</w:t>
      </w:r>
      <w:r w:rsidR="00147F73" w:rsidRPr="00136A1A">
        <w:rPr>
          <w:sz w:val="26"/>
          <w:szCs w:val="26"/>
        </w:rPr>
        <w:t>ожно путем</w:t>
      </w:r>
      <w:r w:rsidR="007C3193" w:rsidRPr="00136A1A">
        <w:rPr>
          <w:sz w:val="26"/>
          <w:szCs w:val="26"/>
        </w:rPr>
        <w:t xml:space="preserve"> </w:t>
      </w:r>
      <w:r w:rsidR="004541A1" w:rsidRPr="00136A1A">
        <w:rPr>
          <w:sz w:val="26"/>
          <w:szCs w:val="26"/>
        </w:rPr>
        <w:t xml:space="preserve">разработки мер по увеличению заинтересованности </w:t>
      </w:r>
      <w:r w:rsidR="007C3193" w:rsidRPr="00136A1A">
        <w:rPr>
          <w:sz w:val="26"/>
          <w:szCs w:val="26"/>
        </w:rPr>
        <w:t>работодателей</w:t>
      </w:r>
      <w:r w:rsidR="00147F73" w:rsidRPr="00136A1A">
        <w:rPr>
          <w:sz w:val="26"/>
          <w:szCs w:val="26"/>
        </w:rPr>
        <w:t xml:space="preserve"> </w:t>
      </w:r>
      <w:r w:rsidR="004541A1" w:rsidRPr="00136A1A">
        <w:rPr>
          <w:sz w:val="26"/>
          <w:szCs w:val="26"/>
        </w:rPr>
        <w:t>в поиске</w:t>
      </w:r>
      <w:r w:rsidR="00147F73" w:rsidRPr="00136A1A">
        <w:rPr>
          <w:sz w:val="26"/>
          <w:szCs w:val="26"/>
        </w:rPr>
        <w:t xml:space="preserve"> работников через службу занятости</w:t>
      </w:r>
      <w:r w:rsidR="004541A1" w:rsidRPr="00136A1A">
        <w:rPr>
          <w:sz w:val="26"/>
          <w:szCs w:val="26"/>
        </w:rPr>
        <w:t>, особенно когда это касается</w:t>
      </w:r>
      <w:r w:rsidR="00147F73" w:rsidRPr="00136A1A">
        <w:rPr>
          <w:sz w:val="26"/>
          <w:szCs w:val="26"/>
        </w:rPr>
        <w:t xml:space="preserve"> студентов выпускных курсов</w:t>
      </w:r>
      <w:r w:rsidR="00A84864">
        <w:rPr>
          <w:sz w:val="26"/>
          <w:szCs w:val="26"/>
        </w:rPr>
        <w:t xml:space="preserve"> </w:t>
      </w:r>
      <w:r w:rsidR="00A84864" w:rsidRPr="00A84864">
        <w:rPr>
          <w:sz w:val="26"/>
          <w:szCs w:val="26"/>
        </w:rPr>
        <w:t>[1]</w:t>
      </w:r>
      <w:r w:rsidR="00147F73" w:rsidRPr="00136A1A">
        <w:rPr>
          <w:sz w:val="26"/>
          <w:szCs w:val="26"/>
        </w:rPr>
        <w:t>.</w:t>
      </w:r>
      <w:r w:rsidR="0025374C" w:rsidRPr="00136A1A">
        <w:rPr>
          <w:sz w:val="26"/>
          <w:szCs w:val="26"/>
        </w:rPr>
        <w:t xml:space="preserve"> </w:t>
      </w:r>
    </w:p>
    <w:p w14:paraId="327FE27D" w14:textId="4F12ABF1" w:rsidR="0025374C" w:rsidRDefault="0025374C" w:rsidP="001C0F65">
      <w:pPr>
        <w:widowControl w:val="0"/>
        <w:ind w:firstLine="708"/>
        <w:rPr>
          <w:sz w:val="26"/>
          <w:szCs w:val="26"/>
        </w:rPr>
      </w:pPr>
      <w:r w:rsidRPr="00136A1A">
        <w:rPr>
          <w:sz w:val="26"/>
          <w:szCs w:val="26"/>
        </w:rPr>
        <w:t>В условиях пандемии значительно возрастает роль мер государственной поддержки финансовых результатов предпринимательских структур, прежде всего наиболее подверженных сокращению масштабов деятельности малых форм хозяйствования.</w:t>
      </w:r>
      <w:r w:rsidR="00C61DC1" w:rsidRPr="00136A1A">
        <w:rPr>
          <w:sz w:val="26"/>
          <w:szCs w:val="26"/>
        </w:rPr>
        <w:t xml:space="preserve"> Поддержка может осуществляться в том числе за счет более частого обновления информации в Навигаторе начинающего предпринимателя</w:t>
      </w:r>
      <w:r w:rsidR="00A84864">
        <w:rPr>
          <w:sz w:val="26"/>
          <w:szCs w:val="26"/>
        </w:rPr>
        <w:t xml:space="preserve"> [2, 3,</w:t>
      </w:r>
      <w:r w:rsidR="00376A48">
        <w:rPr>
          <w:sz w:val="26"/>
          <w:szCs w:val="26"/>
        </w:rPr>
        <w:t xml:space="preserve"> </w:t>
      </w:r>
      <w:r w:rsidR="00A84864">
        <w:rPr>
          <w:sz w:val="26"/>
          <w:szCs w:val="26"/>
        </w:rPr>
        <w:t>5,</w:t>
      </w:r>
      <w:r w:rsidR="00376A48">
        <w:rPr>
          <w:sz w:val="26"/>
          <w:szCs w:val="26"/>
        </w:rPr>
        <w:t xml:space="preserve"> </w:t>
      </w:r>
      <w:r w:rsidR="00A84864">
        <w:rPr>
          <w:sz w:val="26"/>
          <w:szCs w:val="26"/>
        </w:rPr>
        <w:t>6].</w:t>
      </w:r>
    </w:p>
    <w:p w14:paraId="594F75FD" w14:textId="1A5B17AB" w:rsidR="00A84864" w:rsidRPr="00A84864" w:rsidRDefault="00A84864" w:rsidP="001C0F65">
      <w:pPr>
        <w:widowControl w:val="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Немаловажную роль призваны сыграть действенные </w:t>
      </w:r>
      <w:r w:rsidRPr="00A84864">
        <w:rPr>
          <w:sz w:val="26"/>
          <w:szCs w:val="26"/>
        </w:rPr>
        <w:t>институциональные условия инновационной деятельности современных предприятий и организаций</w:t>
      </w:r>
      <w:r>
        <w:rPr>
          <w:sz w:val="26"/>
          <w:szCs w:val="26"/>
        </w:rPr>
        <w:t>, поскольку именно они определяют значительно более низкий уровень</w:t>
      </w:r>
      <w:r w:rsidR="00F52BD4">
        <w:rPr>
          <w:sz w:val="26"/>
          <w:szCs w:val="26"/>
        </w:rPr>
        <w:t xml:space="preserve"> предпринимательской активности населения России</w:t>
      </w:r>
      <w:r>
        <w:rPr>
          <w:sz w:val="26"/>
          <w:szCs w:val="26"/>
        </w:rPr>
        <w:t xml:space="preserve"> </w:t>
      </w:r>
      <w:r w:rsidRPr="00A84864">
        <w:rPr>
          <w:sz w:val="26"/>
          <w:szCs w:val="26"/>
        </w:rPr>
        <w:t>[</w:t>
      </w:r>
      <w:r>
        <w:rPr>
          <w:sz w:val="26"/>
          <w:szCs w:val="26"/>
        </w:rPr>
        <w:t>7,</w:t>
      </w:r>
      <w:r w:rsidR="00376A48">
        <w:rPr>
          <w:sz w:val="26"/>
          <w:szCs w:val="26"/>
        </w:rPr>
        <w:t xml:space="preserve"> </w:t>
      </w:r>
      <w:r>
        <w:rPr>
          <w:sz w:val="26"/>
          <w:szCs w:val="26"/>
        </w:rPr>
        <w:t>8,</w:t>
      </w:r>
      <w:r w:rsidR="00376A48">
        <w:rPr>
          <w:sz w:val="26"/>
          <w:szCs w:val="26"/>
        </w:rPr>
        <w:t xml:space="preserve"> 10</w:t>
      </w:r>
      <w:r w:rsidRPr="00A84864">
        <w:rPr>
          <w:sz w:val="26"/>
          <w:szCs w:val="26"/>
        </w:rPr>
        <w:t>]</w:t>
      </w:r>
      <w:r>
        <w:rPr>
          <w:sz w:val="26"/>
          <w:szCs w:val="26"/>
        </w:rPr>
        <w:t>.</w:t>
      </w:r>
      <w:r w:rsidR="00376A48">
        <w:rPr>
          <w:sz w:val="26"/>
          <w:szCs w:val="26"/>
        </w:rPr>
        <w:t xml:space="preserve"> </w:t>
      </w:r>
    </w:p>
    <w:p w14:paraId="6CD8A17D" w14:textId="11B60DAE" w:rsidR="00147F73" w:rsidRPr="00136A1A" w:rsidRDefault="00147F73" w:rsidP="007E41EE">
      <w:pPr>
        <w:widowControl w:val="0"/>
        <w:rPr>
          <w:sz w:val="26"/>
          <w:szCs w:val="26"/>
        </w:rPr>
      </w:pPr>
      <w:r w:rsidRPr="00136A1A">
        <w:rPr>
          <w:sz w:val="26"/>
          <w:szCs w:val="26"/>
        </w:rPr>
        <w:tab/>
        <w:t>Таким образом, выделенные недостатки рынка труда можно решить с помо</w:t>
      </w:r>
      <w:r w:rsidRPr="00136A1A">
        <w:rPr>
          <w:sz w:val="26"/>
          <w:szCs w:val="26"/>
        </w:rPr>
        <w:lastRenderedPageBreak/>
        <w:t xml:space="preserve">щью государства путем </w:t>
      </w:r>
      <w:r w:rsidR="008F1389" w:rsidRPr="00136A1A">
        <w:rPr>
          <w:sz w:val="26"/>
          <w:szCs w:val="26"/>
        </w:rPr>
        <w:t xml:space="preserve">привлечения </w:t>
      </w:r>
      <w:r w:rsidR="008651BF" w:rsidRPr="00136A1A">
        <w:rPr>
          <w:sz w:val="26"/>
          <w:szCs w:val="26"/>
        </w:rPr>
        <w:t>органов службы занятости, а также с помощью различных программ, успешно применяемых в других регионах.</w:t>
      </w:r>
    </w:p>
    <w:p w14:paraId="52D32AE1" w14:textId="02B40D8E" w:rsidR="00CD3AB5" w:rsidRPr="00136A1A" w:rsidRDefault="00093E10" w:rsidP="001C0F65">
      <w:pPr>
        <w:widowControl w:val="0"/>
        <w:jc w:val="center"/>
        <w:rPr>
          <w:sz w:val="26"/>
          <w:szCs w:val="26"/>
        </w:rPr>
      </w:pPr>
      <w:r>
        <w:t>Библиографический список</w:t>
      </w:r>
      <w:r w:rsidR="00CD3AB5" w:rsidRPr="00136A1A">
        <w:rPr>
          <w:sz w:val="26"/>
          <w:szCs w:val="26"/>
        </w:rPr>
        <w:t>:</w:t>
      </w:r>
    </w:p>
    <w:p w14:paraId="611EEB1F" w14:textId="77777777" w:rsidR="0052560B" w:rsidRPr="00136A1A" w:rsidRDefault="00175DC9" w:rsidP="001C0F65">
      <w:pPr>
        <w:pStyle w:val="a4"/>
        <w:widowControl w:val="0"/>
        <w:numPr>
          <w:ilvl w:val="0"/>
          <w:numId w:val="1"/>
        </w:numPr>
        <w:rPr>
          <w:rFonts w:cs="Times New Roman"/>
          <w:sz w:val="26"/>
          <w:szCs w:val="26"/>
        </w:rPr>
      </w:pPr>
      <w:hyperlink r:id="rId7" w:history="1">
        <w:r w:rsidR="0052560B" w:rsidRPr="00136A1A">
          <w:rPr>
            <w:rFonts w:cs="Times New Roman"/>
            <w:sz w:val="26"/>
            <w:szCs w:val="26"/>
          </w:rPr>
          <w:t xml:space="preserve"> Андрусенко К.М., Дорофеева Р.Г., Овсянников В.В.</w:t>
        </w:r>
        <w:r w:rsidR="0052560B" w:rsidRPr="00136A1A">
          <w:rPr>
            <w:sz w:val="26"/>
            <w:szCs w:val="26"/>
          </w:rPr>
          <w:t xml:space="preserve"> </w:t>
        </w:r>
        <w:r w:rsidR="0052560B" w:rsidRPr="00136A1A">
          <w:rPr>
            <w:rFonts w:cs="Times New Roman"/>
            <w:sz w:val="26"/>
            <w:szCs w:val="26"/>
          </w:rPr>
          <w:t>Проблемы мотивации государственных служащих</w:t>
        </w:r>
      </w:hyperlink>
      <w:r w:rsidR="0052560B" w:rsidRPr="00136A1A">
        <w:rPr>
          <w:rFonts w:cs="Times New Roman"/>
          <w:sz w:val="26"/>
          <w:szCs w:val="26"/>
        </w:rPr>
        <w:t xml:space="preserve"> // Современная экономика: проблемы, пути решения, перспективы. Кинель, 2020. С. 129-131.</w:t>
      </w:r>
    </w:p>
    <w:p w14:paraId="77FF0415" w14:textId="77D099E1" w:rsidR="0052560B" w:rsidRPr="00136A1A" w:rsidRDefault="0052560B" w:rsidP="001C0F65">
      <w:pPr>
        <w:pStyle w:val="a4"/>
        <w:widowControl w:val="0"/>
        <w:numPr>
          <w:ilvl w:val="0"/>
          <w:numId w:val="1"/>
        </w:numPr>
        <w:rPr>
          <w:rFonts w:cs="Times New Roman"/>
          <w:sz w:val="26"/>
          <w:szCs w:val="26"/>
        </w:rPr>
      </w:pPr>
      <w:r w:rsidRPr="00136A1A">
        <w:rPr>
          <w:rFonts w:cs="Times New Roman"/>
          <w:sz w:val="26"/>
          <w:szCs w:val="26"/>
        </w:rPr>
        <w:t xml:space="preserve">Ермакова Н.Ю., Костюченко Т.Н., Орел Ю.В., Вайцеховская С.С., Сидорова Д.В. </w:t>
      </w:r>
      <w:hyperlink r:id="rId8" w:history="1">
        <w:r w:rsidRPr="00136A1A">
          <w:rPr>
            <w:rFonts w:cs="Times New Roman"/>
            <w:sz w:val="26"/>
            <w:szCs w:val="26"/>
          </w:rPr>
          <w:t>Навигатор начинающего предпринимателя</w:t>
        </w:r>
      </w:hyperlink>
      <w:r w:rsidRPr="00136A1A">
        <w:rPr>
          <w:rFonts w:cs="Times New Roman"/>
          <w:sz w:val="26"/>
          <w:szCs w:val="26"/>
        </w:rPr>
        <w:t>. Ставрополь, 2014.</w:t>
      </w:r>
    </w:p>
    <w:p w14:paraId="0D4C8B26" w14:textId="77777777" w:rsidR="0052560B" w:rsidRPr="00136A1A" w:rsidRDefault="0052560B" w:rsidP="001C0F65">
      <w:pPr>
        <w:pStyle w:val="a4"/>
        <w:widowControl w:val="0"/>
        <w:numPr>
          <w:ilvl w:val="0"/>
          <w:numId w:val="1"/>
        </w:numPr>
        <w:rPr>
          <w:sz w:val="26"/>
          <w:szCs w:val="26"/>
        </w:rPr>
      </w:pPr>
      <w:r w:rsidRPr="00136A1A">
        <w:rPr>
          <w:rFonts w:cs="Times New Roman"/>
          <w:sz w:val="26"/>
          <w:szCs w:val="26"/>
        </w:rPr>
        <w:t xml:space="preserve">Костюченко Т.Н., Даниелян Т.Р. </w:t>
      </w:r>
      <w:hyperlink r:id="rId9" w:history="1">
        <w:r w:rsidRPr="00136A1A">
          <w:rPr>
            <w:rFonts w:cs="Times New Roman"/>
            <w:sz w:val="26"/>
            <w:szCs w:val="26"/>
          </w:rPr>
          <w:t>Развитие предпринимательства как условие роста занятости населения России</w:t>
        </w:r>
      </w:hyperlink>
      <w:r w:rsidRPr="00136A1A">
        <w:rPr>
          <w:rFonts w:cs="Times New Roman"/>
          <w:sz w:val="26"/>
          <w:szCs w:val="26"/>
        </w:rPr>
        <w:t xml:space="preserve"> // </w:t>
      </w:r>
      <w:hyperlink r:id="rId10" w:history="1">
        <w:r w:rsidRPr="00136A1A">
          <w:rPr>
            <w:rFonts w:cs="Times New Roman"/>
            <w:sz w:val="26"/>
            <w:szCs w:val="26"/>
          </w:rPr>
          <w:t>Актуальные проблемы развития предпринимательства</w:t>
        </w:r>
      </w:hyperlink>
      <w:r w:rsidRPr="00136A1A">
        <w:rPr>
          <w:rFonts w:cs="Times New Roman"/>
          <w:sz w:val="26"/>
          <w:szCs w:val="26"/>
        </w:rPr>
        <w:t>: сб.науч.трудов по матер.науч.-практ.конф., посв.Дню росс.пред-ва. Ставрополь: АГРУС. 2013. С. 76-81.</w:t>
      </w:r>
    </w:p>
    <w:p w14:paraId="4C82EB79" w14:textId="77777777" w:rsidR="0052560B" w:rsidRPr="00136A1A" w:rsidRDefault="0052560B" w:rsidP="001C0F65">
      <w:pPr>
        <w:pStyle w:val="a4"/>
        <w:widowControl w:val="0"/>
        <w:numPr>
          <w:ilvl w:val="0"/>
          <w:numId w:val="1"/>
        </w:numPr>
        <w:rPr>
          <w:sz w:val="26"/>
          <w:szCs w:val="26"/>
        </w:rPr>
      </w:pPr>
      <w:r w:rsidRPr="00136A1A">
        <w:rPr>
          <w:rFonts w:cs="Times New Roman"/>
          <w:sz w:val="26"/>
          <w:szCs w:val="26"/>
        </w:rPr>
        <w:t xml:space="preserve">Костюченко Т.Н., Лисова О.М. </w:t>
      </w:r>
      <w:hyperlink r:id="rId11" w:history="1">
        <w:r w:rsidRPr="00136A1A">
          <w:rPr>
            <w:rFonts w:cs="Times New Roman"/>
            <w:sz w:val="26"/>
            <w:szCs w:val="26"/>
          </w:rPr>
          <w:t>Прогнозирование и планирование социально-экономического развития</w:t>
        </w:r>
      </w:hyperlink>
      <w:r w:rsidRPr="00136A1A">
        <w:rPr>
          <w:rFonts w:cs="Times New Roman"/>
          <w:sz w:val="26"/>
          <w:szCs w:val="26"/>
        </w:rPr>
        <w:t>. Ставрополь, 2014. 188 с.</w:t>
      </w:r>
    </w:p>
    <w:p w14:paraId="55906369" w14:textId="77777777" w:rsidR="0052560B" w:rsidRPr="00136A1A" w:rsidRDefault="0052560B" w:rsidP="001C0F65">
      <w:pPr>
        <w:pStyle w:val="a4"/>
        <w:widowControl w:val="0"/>
        <w:numPr>
          <w:ilvl w:val="0"/>
          <w:numId w:val="1"/>
        </w:numPr>
        <w:rPr>
          <w:rFonts w:cs="Times New Roman"/>
          <w:sz w:val="26"/>
          <w:szCs w:val="26"/>
        </w:rPr>
      </w:pPr>
      <w:r w:rsidRPr="00136A1A">
        <w:rPr>
          <w:rFonts w:cs="Times New Roman"/>
          <w:sz w:val="26"/>
          <w:szCs w:val="26"/>
        </w:rPr>
        <w:t xml:space="preserve">Липатова Н.Н. </w:t>
      </w:r>
      <w:hyperlink r:id="rId12" w:history="1">
        <w:r w:rsidRPr="00136A1A">
          <w:rPr>
            <w:rFonts w:cs="Times New Roman"/>
            <w:sz w:val="26"/>
            <w:szCs w:val="26"/>
          </w:rPr>
          <w:t>Малые формы хозяйствования: состояние, проблемы, перспективы</w:t>
        </w:r>
      </w:hyperlink>
      <w:r w:rsidRPr="00136A1A">
        <w:rPr>
          <w:rFonts w:cs="Times New Roman"/>
          <w:sz w:val="26"/>
          <w:szCs w:val="26"/>
        </w:rPr>
        <w:t>. Кинель, 2020.</w:t>
      </w:r>
    </w:p>
    <w:p w14:paraId="1F42A6E9" w14:textId="77777777" w:rsidR="0052560B" w:rsidRPr="00136A1A" w:rsidRDefault="00175DC9" w:rsidP="001C0F65">
      <w:pPr>
        <w:pStyle w:val="a4"/>
        <w:widowControl w:val="0"/>
        <w:numPr>
          <w:ilvl w:val="0"/>
          <w:numId w:val="1"/>
        </w:numPr>
        <w:rPr>
          <w:rFonts w:cs="Times New Roman"/>
          <w:sz w:val="26"/>
          <w:szCs w:val="26"/>
        </w:rPr>
      </w:pPr>
      <w:hyperlink r:id="rId13" w:history="1">
        <w:r w:rsidR="0052560B" w:rsidRPr="00136A1A">
          <w:rPr>
            <w:rFonts w:cs="Times New Roman"/>
            <w:sz w:val="26"/>
            <w:szCs w:val="26"/>
          </w:rPr>
          <w:t>Мамай О.В., Курмаева И.С., Баймишева Т.А. Оценка эффективности государственной поддержки малых форм хозяйствования</w:t>
        </w:r>
      </w:hyperlink>
      <w:r w:rsidR="0052560B" w:rsidRPr="00136A1A">
        <w:rPr>
          <w:rFonts w:cs="Times New Roman"/>
          <w:sz w:val="26"/>
          <w:szCs w:val="26"/>
        </w:rPr>
        <w:t xml:space="preserve"> // Состояние и перспективы развития АПК.. 2020. С. 11-17.</w:t>
      </w:r>
    </w:p>
    <w:p w14:paraId="5B0A0478" w14:textId="77777777" w:rsidR="0052560B" w:rsidRPr="00136A1A" w:rsidRDefault="0052560B" w:rsidP="001C0F65">
      <w:pPr>
        <w:pStyle w:val="a4"/>
        <w:widowControl w:val="0"/>
        <w:numPr>
          <w:ilvl w:val="0"/>
          <w:numId w:val="1"/>
        </w:numPr>
        <w:rPr>
          <w:rFonts w:cs="Times New Roman"/>
          <w:sz w:val="26"/>
          <w:szCs w:val="26"/>
        </w:rPr>
      </w:pPr>
      <w:r w:rsidRPr="00136A1A">
        <w:rPr>
          <w:rFonts w:cs="Times New Roman"/>
          <w:sz w:val="26"/>
          <w:szCs w:val="26"/>
        </w:rPr>
        <w:t xml:space="preserve">Мамай О.В., Мамай И.Н. </w:t>
      </w:r>
      <w:hyperlink r:id="rId14" w:history="1">
        <w:r w:rsidRPr="00136A1A">
          <w:rPr>
            <w:rFonts w:cs="Times New Roman"/>
            <w:sz w:val="26"/>
            <w:szCs w:val="26"/>
          </w:rPr>
          <w:t>Основные институциональные условия инновационной деятельности современных предприятий и организаций</w:t>
        </w:r>
      </w:hyperlink>
      <w:r w:rsidRPr="00136A1A">
        <w:rPr>
          <w:rFonts w:cs="Times New Roman"/>
          <w:sz w:val="26"/>
          <w:szCs w:val="26"/>
        </w:rPr>
        <w:t xml:space="preserve"> // Проблемы развития предприятий: теория и практика. 2016. С. 277.</w:t>
      </w:r>
    </w:p>
    <w:p w14:paraId="2A5A68E8" w14:textId="77777777" w:rsidR="0052560B" w:rsidRPr="00136A1A" w:rsidRDefault="0052560B" w:rsidP="001C0F65">
      <w:pPr>
        <w:pStyle w:val="a4"/>
        <w:widowControl w:val="0"/>
        <w:numPr>
          <w:ilvl w:val="0"/>
          <w:numId w:val="1"/>
        </w:numPr>
        <w:rPr>
          <w:rFonts w:cs="Times New Roman"/>
          <w:sz w:val="26"/>
          <w:szCs w:val="26"/>
        </w:rPr>
      </w:pPr>
      <w:r w:rsidRPr="00136A1A">
        <w:rPr>
          <w:rFonts w:cs="Times New Roman"/>
          <w:sz w:val="26"/>
          <w:szCs w:val="26"/>
        </w:rPr>
        <w:t xml:space="preserve">Мамай О.В., Мамай И.Н. </w:t>
      </w:r>
      <w:hyperlink r:id="rId15" w:history="1">
        <w:r w:rsidRPr="00136A1A">
          <w:rPr>
            <w:rFonts w:cs="Times New Roman"/>
            <w:sz w:val="26"/>
            <w:szCs w:val="26"/>
          </w:rPr>
          <w:t>Особенности инновационного развития российских регионов</w:t>
        </w:r>
      </w:hyperlink>
      <w:r w:rsidRPr="00136A1A">
        <w:rPr>
          <w:rFonts w:cs="Times New Roman"/>
          <w:sz w:val="26"/>
          <w:szCs w:val="26"/>
        </w:rPr>
        <w:t xml:space="preserve"> // </w:t>
      </w:r>
      <w:hyperlink r:id="rId16" w:history="1">
        <w:r w:rsidRPr="00136A1A">
          <w:rPr>
            <w:rFonts w:cs="Times New Roman"/>
            <w:sz w:val="26"/>
            <w:szCs w:val="26"/>
          </w:rPr>
          <w:t>Интеллект. Инновации. Инвестиции</w:t>
        </w:r>
      </w:hyperlink>
      <w:r w:rsidRPr="00136A1A">
        <w:rPr>
          <w:rFonts w:cs="Times New Roman"/>
          <w:sz w:val="26"/>
          <w:szCs w:val="26"/>
        </w:rPr>
        <w:t>. 2018. </w:t>
      </w:r>
      <w:hyperlink r:id="rId17" w:history="1">
        <w:r w:rsidRPr="00136A1A">
          <w:rPr>
            <w:rFonts w:cs="Times New Roman"/>
            <w:sz w:val="26"/>
            <w:szCs w:val="26"/>
          </w:rPr>
          <w:t>№ 9</w:t>
        </w:r>
      </w:hyperlink>
      <w:r w:rsidRPr="00136A1A">
        <w:rPr>
          <w:rFonts w:cs="Times New Roman"/>
          <w:sz w:val="26"/>
          <w:szCs w:val="26"/>
        </w:rPr>
        <w:t>. С. 51-55.</w:t>
      </w:r>
    </w:p>
    <w:p w14:paraId="1CA3D799" w14:textId="77777777" w:rsidR="00376A48" w:rsidRPr="00376A48" w:rsidRDefault="00175DC9" w:rsidP="00376A48">
      <w:pPr>
        <w:pStyle w:val="a4"/>
        <w:widowControl w:val="0"/>
        <w:numPr>
          <w:ilvl w:val="0"/>
          <w:numId w:val="1"/>
        </w:numPr>
        <w:rPr>
          <w:rFonts w:cs="Times New Roman"/>
          <w:sz w:val="26"/>
          <w:szCs w:val="26"/>
        </w:rPr>
      </w:pPr>
      <w:hyperlink r:id="rId18" w:history="1">
        <w:r w:rsidR="00376A48">
          <w:rPr>
            <w:rFonts w:cs="Times New Roman"/>
            <w:sz w:val="26"/>
            <w:szCs w:val="26"/>
          </w:rPr>
          <w:t>М</w:t>
        </w:r>
        <w:r w:rsidR="00376A48" w:rsidRPr="00376A48">
          <w:rPr>
            <w:rFonts w:cs="Times New Roman"/>
            <w:sz w:val="26"/>
            <w:szCs w:val="26"/>
          </w:rPr>
          <w:t>етодические подходы к исследованию тенденций производительности труда на региональном уровн</w:t>
        </w:r>
        <w:r w:rsidR="00376A48">
          <w:rPr>
            <w:rFonts w:cs="Times New Roman"/>
            <w:sz w:val="26"/>
            <w:szCs w:val="26"/>
          </w:rPr>
          <w:t>е</w:t>
        </w:r>
      </w:hyperlink>
      <w:r w:rsidR="00376A48">
        <w:rPr>
          <w:rFonts w:cs="Times New Roman"/>
          <w:sz w:val="26"/>
          <w:szCs w:val="26"/>
        </w:rPr>
        <w:t xml:space="preserve"> / </w:t>
      </w:r>
      <w:r w:rsidR="00376A48" w:rsidRPr="00376A48">
        <w:rPr>
          <w:rFonts w:cs="Times New Roman"/>
          <w:sz w:val="26"/>
          <w:szCs w:val="26"/>
        </w:rPr>
        <w:t xml:space="preserve">Костюченко Т.Н., Ермакова Н.Ю., Орел Ю.В., Сидорова Д.В. // </w:t>
      </w:r>
      <w:hyperlink r:id="rId19" w:history="1">
        <w:r w:rsidR="00376A48" w:rsidRPr="00376A48">
          <w:rPr>
            <w:rFonts w:cs="Times New Roman"/>
            <w:sz w:val="26"/>
            <w:szCs w:val="26"/>
          </w:rPr>
          <w:t>Экономика и управление: проблемы, решения</w:t>
        </w:r>
      </w:hyperlink>
      <w:r w:rsidR="00376A48" w:rsidRPr="00376A48">
        <w:rPr>
          <w:rFonts w:cs="Times New Roman"/>
          <w:sz w:val="26"/>
          <w:szCs w:val="26"/>
        </w:rPr>
        <w:t>. 2017. Т. 3. </w:t>
      </w:r>
      <w:hyperlink r:id="rId20" w:history="1">
        <w:r w:rsidR="00376A48" w:rsidRPr="00376A48">
          <w:rPr>
            <w:rFonts w:cs="Times New Roman"/>
            <w:sz w:val="26"/>
            <w:szCs w:val="26"/>
          </w:rPr>
          <w:t>№ 3</w:t>
        </w:r>
      </w:hyperlink>
      <w:r w:rsidR="00376A48" w:rsidRPr="00376A48">
        <w:rPr>
          <w:rFonts w:cs="Times New Roman"/>
          <w:sz w:val="26"/>
          <w:szCs w:val="26"/>
        </w:rPr>
        <w:t>. С. 69-75.</w:t>
      </w:r>
    </w:p>
    <w:p w14:paraId="1888E491" w14:textId="14E4A1BE" w:rsidR="00376A48" w:rsidRDefault="00175DC9" w:rsidP="00093E10">
      <w:pPr>
        <w:pStyle w:val="a4"/>
        <w:widowControl w:val="0"/>
        <w:numPr>
          <w:ilvl w:val="0"/>
          <w:numId w:val="1"/>
        </w:numPr>
        <w:rPr>
          <w:rFonts w:cs="Times New Roman"/>
          <w:sz w:val="26"/>
          <w:szCs w:val="26"/>
        </w:rPr>
      </w:pPr>
      <w:hyperlink r:id="rId21" w:history="1">
        <w:r w:rsidR="0052560B" w:rsidRPr="00376A48">
          <w:rPr>
            <w:rFonts w:cs="Times New Roman"/>
            <w:sz w:val="26"/>
            <w:szCs w:val="26"/>
          </w:rPr>
          <w:t>Развитие предпринимательства в России и за рубежом</w:t>
        </w:r>
      </w:hyperlink>
      <w:r w:rsidR="0052560B" w:rsidRPr="00376A48">
        <w:rPr>
          <w:rFonts w:cs="Times New Roman"/>
          <w:sz w:val="26"/>
          <w:szCs w:val="26"/>
        </w:rPr>
        <w:t xml:space="preserve"> / Банникова Н.В., Ермакова Н.Ю., Костюченко Т.Н., Байчерова А.Р., Вайцеховская С.С</w:t>
      </w:r>
      <w:r w:rsidR="007E41EE">
        <w:rPr>
          <w:rFonts w:cs="Times New Roman"/>
          <w:sz w:val="26"/>
          <w:szCs w:val="26"/>
        </w:rPr>
        <w:t>. и др.</w:t>
      </w:r>
      <w:r w:rsidR="0052560B" w:rsidRPr="00376A48">
        <w:rPr>
          <w:rFonts w:cs="Times New Roman"/>
          <w:sz w:val="26"/>
          <w:szCs w:val="26"/>
        </w:rPr>
        <w:t xml:space="preserve"> Монография. Ставрополь, 2017.</w:t>
      </w:r>
    </w:p>
    <w:p w14:paraId="32DB6100" w14:textId="7C4938B7" w:rsidR="00093E10" w:rsidRPr="00093E10" w:rsidRDefault="00093E10" w:rsidP="00093E10">
      <w:pPr>
        <w:rPr>
          <w:rFonts w:cs="Times New Roman"/>
          <w:sz w:val="26"/>
          <w:szCs w:val="26"/>
        </w:rPr>
      </w:pPr>
      <w:r w:rsidRPr="00093E10">
        <w:rPr>
          <w:highlight w:val="yellow"/>
        </w:rPr>
        <w:t>Секция 2 – Проблемы теории и практики управления на современном этапе</w:t>
      </w:r>
      <w:r>
        <w:t>.</w:t>
      </w:r>
    </w:p>
    <w:sectPr w:rsidR="00093E10" w:rsidRPr="00093E10" w:rsidSect="00376A48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44735"/>
    <w:multiLevelType w:val="hybridMultilevel"/>
    <w:tmpl w:val="18D6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CAB"/>
    <w:rsid w:val="000117E4"/>
    <w:rsid w:val="00093E10"/>
    <w:rsid w:val="00096768"/>
    <w:rsid w:val="000B0150"/>
    <w:rsid w:val="000E1CAC"/>
    <w:rsid w:val="000F2678"/>
    <w:rsid w:val="00136A1A"/>
    <w:rsid w:val="00147F73"/>
    <w:rsid w:val="0016327B"/>
    <w:rsid w:val="00175DC9"/>
    <w:rsid w:val="001764E2"/>
    <w:rsid w:val="00193CCF"/>
    <w:rsid w:val="001B692D"/>
    <w:rsid w:val="001C0F65"/>
    <w:rsid w:val="001C44C9"/>
    <w:rsid w:val="001E2643"/>
    <w:rsid w:val="001F7B3C"/>
    <w:rsid w:val="00207051"/>
    <w:rsid w:val="00247EDB"/>
    <w:rsid w:val="0025374C"/>
    <w:rsid w:val="002623AB"/>
    <w:rsid w:val="00267BAD"/>
    <w:rsid w:val="00281A46"/>
    <w:rsid w:val="00283453"/>
    <w:rsid w:val="00310A42"/>
    <w:rsid w:val="003252E8"/>
    <w:rsid w:val="00332707"/>
    <w:rsid w:val="00347BFF"/>
    <w:rsid w:val="00376A48"/>
    <w:rsid w:val="003F6149"/>
    <w:rsid w:val="0041455C"/>
    <w:rsid w:val="004541A1"/>
    <w:rsid w:val="00456D97"/>
    <w:rsid w:val="004B258B"/>
    <w:rsid w:val="004E1D7F"/>
    <w:rsid w:val="004E319F"/>
    <w:rsid w:val="0051677D"/>
    <w:rsid w:val="0052560B"/>
    <w:rsid w:val="00526CBB"/>
    <w:rsid w:val="00536109"/>
    <w:rsid w:val="006330B9"/>
    <w:rsid w:val="00661658"/>
    <w:rsid w:val="006C224E"/>
    <w:rsid w:val="00734404"/>
    <w:rsid w:val="00734B04"/>
    <w:rsid w:val="007C3193"/>
    <w:rsid w:val="007E41EE"/>
    <w:rsid w:val="007E43EF"/>
    <w:rsid w:val="00816DE2"/>
    <w:rsid w:val="00830085"/>
    <w:rsid w:val="00832EE0"/>
    <w:rsid w:val="00856CAB"/>
    <w:rsid w:val="00856FBC"/>
    <w:rsid w:val="008651BF"/>
    <w:rsid w:val="008A4D7D"/>
    <w:rsid w:val="008C3C24"/>
    <w:rsid w:val="008F1389"/>
    <w:rsid w:val="00901FB0"/>
    <w:rsid w:val="00953BC3"/>
    <w:rsid w:val="00A02DB1"/>
    <w:rsid w:val="00A80C82"/>
    <w:rsid w:val="00A84864"/>
    <w:rsid w:val="00AB20F6"/>
    <w:rsid w:val="00AF3602"/>
    <w:rsid w:val="00B27DCF"/>
    <w:rsid w:val="00C43F1B"/>
    <w:rsid w:val="00C61DC1"/>
    <w:rsid w:val="00C647A8"/>
    <w:rsid w:val="00C70F76"/>
    <w:rsid w:val="00CA7378"/>
    <w:rsid w:val="00CD3AB5"/>
    <w:rsid w:val="00CD6CCB"/>
    <w:rsid w:val="00D0361D"/>
    <w:rsid w:val="00D32BD2"/>
    <w:rsid w:val="00D56C19"/>
    <w:rsid w:val="00E53AE0"/>
    <w:rsid w:val="00F5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2A06"/>
  <w15:docId w15:val="{323E9EE7-72C9-4AC5-AD1F-716A4F6E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CAB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CA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56CA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D3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23190223" TargetMode="External"/><Relationship Id="rId13" Type="http://schemas.openxmlformats.org/officeDocument/2006/relationships/hyperlink" Target="https://www.elibrary.ru/item.asp?id=44447752" TargetMode="External"/><Relationship Id="rId18" Type="http://schemas.openxmlformats.org/officeDocument/2006/relationships/hyperlink" Target="https://www.elibrary.ru/item.asp?id=2912039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library.ru/item.asp?id=32597970" TargetMode="External"/><Relationship Id="rId7" Type="http://schemas.openxmlformats.org/officeDocument/2006/relationships/hyperlink" Target="https://www.elibrary.ru/item.asp?id=42869347" TargetMode="External"/><Relationship Id="rId12" Type="http://schemas.openxmlformats.org/officeDocument/2006/relationships/hyperlink" Target="https://www.elibrary.ru/item.asp?id=44353503" TargetMode="External"/><Relationship Id="rId17" Type="http://schemas.openxmlformats.org/officeDocument/2006/relationships/hyperlink" Target="https://www.elibrary.ru/contents.asp?id=36817791&amp;selid=368178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ibrary.ru/contents.asp?id=36817791" TargetMode="External"/><Relationship Id="rId20" Type="http://schemas.openxmlformats.org/officeDocument/2006/relationships/hyperlink" Target="https://www.elibrary.ru/contents.asp?id=34477064&amp;selid=29120399" TargetMode="Externa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s://elibrary.ru/item.asp?id=243016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368178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library.ru/item.asp?id=20224000" TargetMode="External"/><Relationship Id="rId19" Type="http://schemas.openxmlformats.org/officeDocument/2006/relationships/hyperlink" Target="https://www.elibrary.ru/contents.asp?id=344770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20630974" TargetMode="External"/><Relationship Id="rId14" Type="http://schemas.openxmlformats.org/officeDocument/2006/relationships/hyperlink" Target="https://www.elibrary.ru/item.asp?id=27618617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GAU\Desktop\&#1056;&#1072;&#1073;&#1086;&#1095;&#1080;&#1081;%20&#1089;&#1090;&#1086;&#1083;%202020\&#1057;&#1090;&#1072;&#1090;&#1100;&#1080;%20&#1089;&#1090;&#1091;&#1076;%202019\&#1057;&#1090;&#1072;&#1090;&#1100;&#1080;%20&#1089;&#1090;&#1091;&#1076;_2021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'Лист1 (2)'!$A$51</c:f>
              <c:strCache>
                <c:ptCount val="1"/>
                <c:pt idx="0">
                  <c:v>15-24</c:v>
                </c:pt>
              </c:strCache>
            </c:strRef>
          </c:tx>
          <c:spPr>
            <a:pattFill prst="pct5">
              <a:fgClr>
                <a:schemeClr val="accent1"/>
              </a:fgClr>
              <a:bgClr>
                <a:schemeClr val="bg1"/>
              </a:bgClr>
            </a:pattFill>
            <a:ln w="3175">
              <a:solidFill>
                <a:schemeClr val="accent1"/>
              </a:solidFill>
            </a:ln>
          </c:spPr>
          <c:invertIfNegative val="0"/>
          <c:dLbls>
            <c:spPr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'Лист1 (2)'!$B$48:$I$50</c:f>
              <c:multiLvlStrCache>
                <c:ptCount val="8"/>
                <c:lvl>
                  <c:pt idx="0">
                    <c:v>2017</c:v>
                  </c:pt>
                  <c:pt idx="1">
                    <c:v>2018</c:v>
                  </c:pt>
                  <c:pt idx="2">
                    <c:v>2017</c:v>
                  </c:pt>
                  <c:pt idx="3">
                    <c:v>2018</c:v>
                  </c:pt>
                  <c:pt idx="4">
                    <c:v>2017</c:v>
                  </c:pt>
                  <c:pt idx="5">
                    <c:v>2018</c:v>
                  </c:pt>
                  <c:pt idx="6">
                    <c:v>2017</c:v>
                  </c:pt>
                  <c:pt idx="7">
                    <c:v>2018</c:v>
                  </c:pt>
                </c:lvl>
                <c:lvl>
                  <c:pt idx="0">
                    <c:v>мужчины</c:v>
                  </c:pt>
                  <c:pt idx="2">
                    <c:v>женщины</c:v>
                  </c:pt>
                  <c:pt idx="4">
                    <c:v>мужчины</c:v>
                  </c:pt>
                  <c:pt idx="6">
                    <c:v>женщины</c:v>
                  </c:pt>
                </c:lvl>
                <c:lvl>
                  <c:pt idx="0">
                    <c:v>Занятые, %</c:v>
                  </c:pt>
                  <c:pt idx="4">
                    <c:v>Безработные, %</c:v>
                  </c:pt>
                </c:lvl>
              </c:multiLvlStrCache>
            </c:multiLvlStrRef>
          </c:cat>
          <c:val>
            <c:numRef>
              <c:f>'Лист1 (2)'!$B$51:$I$51</c:f>
              <c:numCache>
                <c:formatCode>0.0</c:formatCode>
                <c:ptCount val="8"/>
                <c:pt idx="0">
                  <c:v>7.7</c:v>
                </c:pt>
                <c:pt idx="1">
                  <c:v>7.5</c:v>
                </c:pt>
                <c:pt idx="2">
                  <c:v>5.6</c:v>
                </c:pt>
                <c:pt idx="3">
                  <c:v>5</c:v>
                </c:pt>
                <c:pt idx="4" formatCode="General">
                  <c:v>26.6</c:v>
                </c:pt>
                <c:pt idx="5">
                  <c:v>28.4</c:v>
                </c:pt>
                <c:pt idx="6" formatCode="General">
                  <c:v>20.8</c:v>
                </c:pt>
                <c:pt idx="7">
                  <c:v>23.5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FD-40D1-8D68-3A37039AB472}"/>
            </c:ext>
          </c:extLst>
        </c:ser>
        <c:ser>
          <c:idx val="1"/>
          <c:order val="1"/>
          <c:tx>
            <c:strRef>
              <c:f>'Лист1 (2)'!$A$52</c:f>
              <c:strCache>
                <c:ptCount val="1"/>
                <c:pt idx="0">
                  <c:v>25-34</c:v>
                </c:pt>
              </c:strCache>
            </c:strRef>
          </c:tx>
          <c:spPr>
            <a:pattFill prst="pct20">
              <a:fgClr>
                <a:schemeClr val="accent1"/>
              </a:fgClr>
              <a:bgClr>
                <a:schemeClr val="bg1"/>
              </a:bgClr>
            </a:pattFill>
            <a:ln w="3175">
              <a:solidFill>
                <a:schemeClr val="accent1"/>
              </a:solidFill>
            </a:ln>
          </c:spPr>
          <c:invertIfNegative val="0"/>
          <c:cat>
            <c:multiLvlStrRef>
              <c:f>'Лист1 (2)'!$B$48:$I$50</c:f>
              <c:multiLvlStrCache>
                <c:ptCount val="8"/>
                <c:lvl>
                  <c:pt idx="0">
                    <c:v>2017</c:v>
                  </c:pt>
                  <c:pt idx="1">
                    <c:v>2018</c:v>
                  </c:pt>
                  <c:pt idx="2">
                    <c:v>2017</c:v>
                  </c:pt>
                  <c:pt idx="3">
                    <c:v>2018</c:v>
                  </c:pt>
                  <c:pt idx="4">
                    <c:v>2017</c:v>
                  </c:pt>
                  <c:pt idx="5">
                    <c:v>2018</c:v>
                  </c:pt>
                  <c:pt idx="6">
                    <c:v>2017</c:v>
                  </c:pt>
                  <c:pt idx="7">
                    <c:v>2018</c:v>
                  </c:pt>
                </c:lvl>
                <c:lvl>
                  <c:pt idx="0">
                    <c:v>мужчины</c:v>
                  </c:pt>
                  <c:pt idx="2">
                    <c:v>женщины</c:v>
                  </c:pt>
                  <c:pt idx="4">
                    <c:v>мужчины</c:v>
                  </c:pt>
                  <c:pt idx="6">
                    <c:v>женщины</c:v>
                  </c:pt>
                </c:lvl>
                <c:lvl>
                  <c:pt idx="0">
                    <c:v>Занятые, %</c:v>
                  </c:pt>
                  <c:pt idx="4">
                    <c:v>Безработные, %</c:v>
                  </c:pt>
                </c:lvl>
              </c:multiLvlStrCache>
            </c:multiLvlStrRef>
          </c:cat>
          <c:val>
            <c:numRef>
              <c:f>'Лист1 (2)'!$B$52:$I$52</c:f>
              <c:numCache>
                <c:formatCode>0.0</c:formatCode>
                <c:ptCount val="8"/>
                <c:pt idx="0">
                  <c:v>29</c:v>
                </c:pt>
                <c:pt idx="1">
                  <c:v>28.799999999999997</c:v>
                </c:pt>
                <c:pt idx="2">
                  <c:v>27.5</c:v>
                </c:pt>
                <c:pt idx="3">
                  <c:v>27.1</c:v>
                </c:pt>
                <c:pt idx="4" formatCode="General">
                  <c:v>30.6</c:v>
                </c:pt>
                <c:pt idx="5">
                  <c:v>20</c:v>
                </c:pt>
                <c:pt idx="6" formatCode="General">
                  <c:v>29.7</c:v>
                </c:pt>
                <c:pt idx="7">
                  <c:v>21.4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FD-40D1-8D68-3A37039AB472}"/>
            </c:ext>
          </c:extLst>
        </c:ser>
        <c:ser>
          <c:idx val="2"/>
          <c:order val="2"/>
          <c:tx>
            <c:strRef>
              <c:f>'Лист1 (2)'!$A$53</c:f>
              <c:strCache>
                <c:ptCount val="1"/>
                <c:pt idx="0">
                  <c:v>35-44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bg1"/>
              </a:bgClr>
            </a:pattFill>
            <a:ln w="3175">
              <a:solidFill>
                <a:schemeClr val="accent1"/>
              </a:solidFill>
            </a:ln>
          </c:spPr>
          <c:invertIfNegative val="0"/>
          <c:cat>
            <c:multiLvlStrRef>
              <c:f>'Лист1 (2)'!$B$48:$I$50</c:f>
              <c:multiLvlStrCache>
                <c:ptCount val="8"/>
                <c:lvl>
                  <c:pt idx="0">
                    <c:v>2017</c:v>
                  </c:pt>
                  <c:pt idx="1">
                    <c:v>2018</c:v>
                  </c:pt>
                  <c:pt idx="2">
                    <c:v>2017</c:v>
                  </c:pt>
                  <c:pt idx="3">
                    <c:v>2018</c:v>
                  </c:pt>
                  <c:pt idx="4">
                    <c:v>2017</c:v>
                  </c:pt>
                  <c:pt idx="5">
                    <c:v>2018</c:v>
                  </c:pt>
                  <c:pt idx="6">
                    <c:v>2017</c:v>
                  </c:pt>
                  <c:pt idx="7">
                    <c:v>2018</c:v>
                  </c:pt>
                </c:lvl>
                <c:lvl>
                  <c:pt idx="0">
                    <c:v>мужчины</c:v>
                  </c:pt>
                  <c:pt idx="2">
                    <c:v>женщины</c:v>
                  </c:pt>
                  <c:pt idx="4">
                    <c:v>мужчины</c:v>
                  </c:pt>
                  <c:pt idx="6">
                    <c:v>женщины</c:v>
                  </c:pt>
                </c:lvl>
                <c:lvl>
                  <c:pt idx="0">
                    <c:v>Занятые, %</c:v>
                  </c:pt>
                  <c:pt idx="4">
                    <c:v>Безработные, %</c:v>
                  </c:pt>
                </c:lvl>
              </c:multiLvlStrCache>
            </c:multiLvlStrRef>
          </c:cat>
          <c:val>
            <c:numRef>
              <c:f>'Лист1 (2)'!$B$53:$I$53</c:f>
              <c:numCache>
                <c:formatCode>0.0</c:formatCode>
                <c:ptCount val="8"/>
                <c:pt idx="0">
                  <c:v>24</c:v>
                </c:pt>
                <c:pt idx="1">
                  <c:v>24.700000000000003</c:v>
                </c:pt>
                <c:pt idx="2">
                  <c:v>26.1</c:v>
                </c:pt>
                <c:pt idx="3">
                  <c:v>26.2</c:v>
                </c:pt>
                <c:pt idx="4" formatCode="General">
                  <c:v>21.3</c:v>
                </c:pt>
                <c:pt idx="5">
                  <c:v>22</c:v>
                </c:pt>
                <c:pt idx="6" formatCode="General">
                  <c:v>23.4</c:v>
                </c:pt>
                <c:pt idx="7">
                  <c:v>23.4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FD-40D1-8D68-3A37039AB472}"/>
            </c:ext>
          </c:extLst>
        </c:ser>
        <c:ser>
          <c:idx val="3"/>
          <c:order val="3"/>
          <c:tx>
            <c:strRef>
              <c:f>'Лист1 (2)'!$A$54</c:f>
              <c:strCache>
                <c:ptCount val="1"/>
                <c:pt idx="0">
                  <c:v>45-54</c:v>
                </c:pt>
              </c:strCache>
            </c:strRef>
          </c:tx>
          <c:spPr>
            <a:pattFill prst="dashUpDiag">
              <a:fgClr>
                <a:schemeClr val="accent1"/>
              </a:fgClr>
              <a:bgClr>
                <a:schemeClr val="bg1"/>
              </a:bgClr>
            </a:pattFill>
            <a:ln w="3175">
              <a:solidFill>
                <a:schemeClr val="accent1"/>
              </a:solidFill>
            </a:ln>
          </c:spPr>
          <c:invertIfNegative val="0"/>
          <c:dLbls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9FD-40D1-8D68-3A37039AB472}"/>
                </c:ext>
              </c:extLst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9FD-40D1-8D68-3A37039AB472}"/>
                </c:ext>
              </c:extLst>
            </c:dLbl>
            <c:spPr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'Лист1 (2)'!$B$48:$I$50</c:f>
              <c:multiLvlStrCache>
                <c:ptCount val="8"/>
                <c:lvl>
                  <c:pt idx="0">
                    <c:v>2017</c:v>
                  </c:pt>
                  <c:pt idx="1">
                    <c:v>2018</c:v>
                  </c:pt>
                  <c:pt idx="2">
                    <c:v>2017</c:v>
                  </c:pt>
                  <c:pt idx="3">
                    <c:v>2018</c:v>
                  </c:pt>
                  <c:pt idx="4">
                    <c:v>2017</c:v>
                  </c:pt>
                  <c:pt idx="5">
                    <c:v>2018</c:v>
                  </c:pt>
                  <c:pt idx="6">
                    <c:v>2017</c:v>
                  </c:pt>
                  <c:pt idx="7">
                    <c:v>2018</c:v>
                  </c:pt>
                </c:lvl>
                <c:lvl>
                  <c:pt idx="0">
                    <c:v>мужчины</c:v>
                  </c:pt>
                  <c:pt idx="2">
                    <c:v>женщины</c:v>
                  </c:pt>
                  <c:pt idx="4">
                    <c:v>мужчины</c:v>
                  </c:pt>
                  <c:pt idx="6">
                    <c:v>женщины</c:v>
                  </c:pt>
                </c:lvl>
                <c:lvl>
                  <c:pt idx="0">
                    <c:v>Занятые, %</c:v>
                  </c:pt>
                  <c:pt idx="4">
                    <c:v>Безработные, %</c:v>
                  </c:pt>
                </c:lvl>
              </c:multiLvlStrCache>
            </c:multiLvlStrRef>
          </c:cat>
          <c:val>
            <c:numRef>
              <c:f>'Лист1 (2)'!$B$54:$I$54</c:f>
              <c:numCache>
                <c:formatCode>0.0</c:formatCode>
                <c:ptCount val="8"/>
                <c:pt idx="0">
                  <c:v>22.5</c:v>
                </c:pt>
                <c:pt idx="1">
                  <c:v>21.5</c:v>
                </c:pt>
                <c:pt idx="2">
                  <c:v>25.799999999999997</c:v>
                </c:pt>
                <c:pt idx="3">
                  <c:v>25.1</c:v>
                </c:pt>
                <c:pt idx="4" formatCode="General">
                  <c:v>13.1</c:v>
                </c:pt>
                <c:pt idx="5">
                  <c:v>20.9</c:v>
                </c:pt>
                <c:pt idx="6" formatCode="General">
                  <c:v>19</c:v>
                </c:pt>
                <c:pt idx="7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9FD-40D1-8D68-3A37039AB472}"/>
            </c:ext>
          </c:extLst>
        </c:ser>
        <c:ser>
          <c:idx val="4"/>
          <c:order val="4"/>
          <c:tx>
            <c:strRef>
              <c:f>'Лист1 (2)'!$A$55</c:f>
              <c:strCache>
                <c:ptCount val="1"/>
                <c:pt idx="0">
                  <c:v>55-59</c:v>
                </c:pt>
              </c:strCache>
            </c:strRef>
          </c:tx>
          <c:spPr>
            <a:pattFill prst="divot">
              <a:fgClr>
                <a:schemeClr val="accent1"/>
              </a:fgClr>
              <a:bgClr>
                <a:schemeClr val="bg1"/>
              </a:bgClr>
            </a:pattFill>
            <a:ln w="3175">
              <a:solidFill>
                <a:schemeClr val="accent1"/>
              </a:solidFill>
            </a:ln>
          </c:spPr>
          <c:invertIfNegative val="0"/>
          <c:dLbls>
            <c:dLbl>
              <c:idx val="7"/>
              <c:layout>
                <c:manualLayout>
                  <c:x val="5.382674041118473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9FD-40D1-8D68-3A37039AB47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'Лист1 (2)'!$B$48:$I$50</c:f>
              <c:multiLvlStrCache>
                <c:ptCount val="8"/>
                <c:lvl>
                  <c:pt idx="0">
                    <c:v>2017</c:v>
                  </c:pt>
                  <c:pt idx="1">
                    <c:v>2018</c:v>
                  </c:pt>
                  <c:pt idx="2">
                    <c:v>2017</c:v>
                  </c:pt>
                  <c:pt idx="3">
                    <c:v>2018</c:v>
                  </c:pt>
                  <c:pt idx="4">
                    <c:v>2017</c:v>
                  </c:pt>
                  <c:pt idx="5">
                    <c:v>2018</c:v>
                  </c:pt>
                  <c:pt idx="6">
                    <c:v>2017</c:v>
                  </c:pt>
                  <c:pt idx="7">
                    <c:v>2018</c:v>
                  </c:pt>
                </c:lvl>
                <c:lvl>
                  <c:pt idx="0">
                    <c:v>мужчины</c:v>
                  </c:pt>
                  <c:pt idx="2">
                    <c:v>женщины</c:v>
                  </c:pt>
                  <c:pt idx="4">
                    <c:v>мужчины</c:v>
                  </c:pt>
                  <c:pt idx="6">
                    <c:v>женщины</c:v>
                  </c:pt>
                </c:lvl>
                <c:lvl>
                  <c:pt idx="0">
                    <c:v>Занятые, %</c:v>
                  </c:pt>
                  <c:pt idx="4">
                    <c:v>Безработные, %</c:v>
                  </c:pt>
                </c:lvl>
              </c:multiLvlStrCache>
            </c:multiLvlStrRef>
          </c:cat>
          <c:val>
            <c:numRef>
              <c:f>'Лист1 (2)'!$B$55:$I$55</c:f>
              <c:numCache>
                <c:formatCode>0.0</c:formatCode>
                <c:ptCount val="8"/>
                <c:pt idx="0">
                  <c:v>11.7</c:v>
                </c:pt>
                <c:pt idx="1">
                  <c:v>11.6</c:v>
                </c:pt>
                <c:pt idx="2">
                  <c:v>11.4</c:v>
                </c:pt>
                <c:pt idx="3">
                  <c:v>11.3</c:v>
                </c:pt>
                <c:pt idx="4" formatCode="General">
                  <c:v>6</c:v>
                </c:pt>
                <c:pt idx="5">
                  <c:v>3.9</c:v>
                </c:pt>
                <c:pt idx="6" formatCode="General">
                  <c:v>5.4</c:v>
                </c:pt>
                <c:pt idx="7">
                  <c:v>9.3000000000000007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9FD-40D1-8D68-3A37039AB472}"/>
            </c:ext>
          </c:extLst>
        </c:ser>
        <c:ser>
          <c:idx val="5"/>
          <c:order val="5"/>
          <c:tx>
            <c:strRef>
              <c:f>'Лист1 (2)'!$A$56</c:f>
              <c:strCache>
                <c:ptCount val="1"/>
                <c:pt idx="0">
                  <c:v>60 и ст</c:v>
                </c:pt>
              </c:strCache>
            </c:strRef>
          </c:tx>
          <c:spPr>
            <a:pattFill prst="wdUpDiag">
              <a:fgClr>
                <a:schemeClr val="accent1"/>
              </a:fgClr>
              <a:bgClr>
                <a:schemeClr val="bg1"/>
              </a:bgClr>
            </a:pattFill>
            <a:ln w="3175">
              <a:solidFill>
                <a:schemeClr val="accent1"/>
              </a:solidFill>
            </a:ln>
          </c:spPr>
          <c:invertIfNegative val="0"/>
          <c:cat>
            <c:multiLvlStrRef>
              <c:f>'Лист1 (2)'!$B$48:$I$50</c:f>
              <c:multiLvlStrCache>
                <c:ptCount val="8"/>
                <c:lvl>
                  <c:pt idx="0">
                    <c:v>2017</c:v>
                  </c:pt>
                  <c:pt idx="1">
                    <c:v>2018</c:v>
                  </c:pt>
                  <c:pt idx="2">
                    <c:v>2017</c:v>
                  </c:pt>
                  <c:pt idx="3">
                    <c:v>2018</c:v>
                  </c:pt>
                  <c:pt idx="4">
                    <c:v>2017</c:v>
                  </c:pt>
                  <c:pt idx="5">
                    <c:v>2018</c:v>
                  </c:pt>
                  <c:pt idx="6">
                    <c:v>2017</c:v>
                  </c:pt>
                  <c:pt idx="7">
                    <c:v>2018</c:v>
                  </c:pt>
                </c:lvl>
                <c:lvl>
                  <c:pt idx="0">
                    <c:v>мужчины</c:v>
                  </c:pt>
                  <c:pt idx="2">
                    <c:v>женщины</c:v>
                  </c:pt>
                  <c:pt idx="4">
                    <c:v>мужчины</c:v>
                  </c:pt>
                  <c:pt idx="6">
                    <c:v>женщины</c:v>
                  </c:pt>
                </c:lvl>
                <c:lvl>
                  <c:pt idx="0">
                    <c:v>Занятые, %</c:v>
                  </c:pt>
                  <c:pt idx="4">
                    <c:v>Безработные, %</c:v>
                  </c:pt>
                </c:lvl>
              </c:multiLvlStrCache>
            </c:multiLvlStrRef>
          </c:cat>
          <c:val>
            <c:numRef>
              <c:f>'Лист1 (2)'!$B$56:$I$56</c:f>
              <c:numCache>
                <c:formatCode>0.0</c:formatCode>
                <c:ptCount val="8"/>
                <c:pt idx="0">
                  <c:v>5</c:v>
                </c:pt>
                <c:pt idx="1">
                  <c:v>5.9</c:v>
                </c:pt>
                <c:pt idx="2">
                  <c:v>3.7</c:v>
                </c:pt>
                <c:pt idx="3">
                  <c:v>5.0999999999999996</c:v>
                </c:pt>
                <c:pt idx="4" formatCode="General">
                  <c:v>2.4</c:v>
                </c:pt>
                <c:pt idx="5">
                  <c:v>4.7</c:v>
                </c:pt>
                <c:pt idx="6" formatCode="General">
                  <c:v>1.7</c:v>
                </c:pt>
                <c:pt idx="7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9FD-40D1-8D68-3A37039AB4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5328128"/>
        <c:axId val="135329664"/>
      </c:barChart>
      <c:catAx>
        <c:axId val="135328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5329664"/>
        <c:crosses val="autoZero"/>
        <c:auto val="1"/>
        <c:lblAlgn val="ctr"/>
        <c:lblOffset val="100"/>
        <c:noMultiLvlLbl val="0"/>
      </c:catAx>
      <c:valAx>
        <c:axId val="1353296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5328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528281908016671"/>
          <c:y val="6.8292869641294829E-2"/>
          <c:w val="0.10126049581703711"/>
          <c:h val="0.7523031496062991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E1E66-2D58-4C72-B26F-993475F2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1600</Words>
  <Characters>9125</Characters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2021-01-18T14:52:00Z</cp:lastPrinted>
  <dcterms:created xsi:type="dcterms:W3CDTF">2021-01-13T12:16:00Z</dcterms:created>
  <dcterms:modified xsi:type="dcterms:W3CDTF">2021-01-19T10:45:00Z</dcterms:modified>
</cp:coreProperties>
</file>